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7AC46">
      <w:pPr>
        <w:widowControl w:val="0"/>
        <w:kinsoku/>
        <w:adjustRightInd/>
        <w:snapToGrid/>
        <w:spacing w:before="273" w:after="0" w:line="219" w:lineRule="auto"/>
        <w:ind w:left="0" w:right="0"/>
        <w:jc w:val="center"/>
        <w:textAlignment w:val="auto"/>
        <w:rPr>
          <w:rFonts w:ascii="方正小标宋简体" w:hAnsi="方正小标宋简体" w:eastAsia="方正小标宋简体" w:cs="方正小标宋简体"/>
          <w:snapToGrid/>
          <w:color w:val="FF3300"/>
          <w:w w:val="79"/>
          <w:kern w:val="0"/>
          <w:sz w:val="84"/>
          <w:szCs w:val="84"/>
          <w:lang w:val="zh-CN" w:eastAsia="zh-CN" w:bidi="zh-CN"/>
        </w:rPr>
      </w:pPr>
      <w:r>
        <w:rPr>
          <w:rFonts w:hint="eastAsia" w:ascii="方正小标宋简体" w:hAnsi="方正小标宋简体" w:eastAsia="方正小标宋简体" w:cs="方正小标宋简体"/>
          <w:snapToGrid/>
          <w:color w:val="FF3300"/>
          <w:kern w:val="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kern w:val="0"/>
          <w:sz w:val="84"/>
          <w:szCs w:val="84"/>
          <w:lang w:val="zh-CN" w:eastAsia="zh-CN" w:bidi="zh-CN"/>
        </w:rPr>
        <w:t>四川信息职业技术学院科技与社会服务处</w:t>
      </w:r>
    </w:p>
    <w:p w14:paraId="29C47C82">
      <w:pPr>
        <w:widowControl w:val="0"/>
        <w:kinsoku/>
        <w:adjustRightInd/>
        <w:snapToGrid/>
        <w:spacing w:before="70" w:after="0" w:line="60" w:lineRule="exact"/>
        <w:ind w:left="0" w:right="0" w:firstLine="183"/>
        <w:textAlignment w:val="center"/>
        <w:rPr>
          <w:rFonts w:ascii="宋体" w:hAnsi="宋体" w:eastAsia="宋体" w:cs="宋体"/>
          <w:snapToGrid/>
          <w:kern w:val="0"/>
          <w:sz w:val="22"/>
          <w:szCs w:val="22"/>
          <w:lang w:val="zh-CN" w:eastAsia="zh-CN" w:bidi="zh-CN"/>
        </w:rPr>
      </w:pPr>
    </w:p>
    <w:p w14:paraId="69D378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1"/>
        <w:rPr>
          <w:rFonts w:hint="eastAsia" w:ascii="宋体" w:hAnsi="宋体" w:eastAsia="宋体" w:cs="宋体"/>
          <w:b/>
          <w:bCs/>
          <w:kern w:val="0"/>
          <w:sz w:val="44"/>
          <w:szCs w:val="44"/>
          <w:lang w:val="en-US" w:eastAsia="zh-CN" w:bidi="ar-SA"/>
        </w:rPr>
      </w:pPr>
    </w:p>
    <w:p w14:paraId="38C910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宋体" w:hAnsi="宋体" w:eastAsia="宋体" w:cs="宋体"/>
          <w:b/>
          <w:bCs/>
          <w:kern w:val="0"/>
          <w:sz w:val="44"/>
          <w:szCs w:val="44"/>
          <w:lang w:val="en-US" w:eastAsia="zh-CN" w:bidi="ar-SA"/>
        </w:rPr>
      </w:pPr>
      <w:r>
        <w:rPr>
          <w:rFonts w:hint="eastAsia" w:ascii="宋体" w:hAnsi="宋体" w:eastAsia="宋体" w:cs="宋体"/>
          <w:b/>
          <w:bCs/>
          <w:kern w:val="0"/>
          <w:sz w:val="44"/>
          <w:szCs w:val="44"/>
          <w:lang w:val="en-US" w:eastAsia="zh-CN" w:bidi="ar-SA"/>
        </w:rPr>
        <w:t>关于申报</w:t>
      </w:r>
      <w:r>
        <w:rPr>
          <w:rFonts w:hint="eastAsia" w:cs="宋体"/>
          <w:b/>
          <w:bCs/>
          <w:kern w:val="0"/>
          <w:sz w:val="44"/>
          <w:szCs w:val="44"/>
          <w:lang w:val="en-US" w:eastAsia="zh-CN" w:bidi="ar-SA"/>
        </w:rPr>
        <w:t>2026</w:t>
      </w:r>
      <w:r>
        <w:rPr>
          <w:rFonts w:hint="eastAsia" w:ascii="宋体" w:hAnsi="宋体" w:eastAsia="宋体" w:cs="宋体"/>
          <w:b/>
          <w:bCs/>
          <w:kern w:val="0"/>
          <w:sz w:val="44"/>
          <w:szCs w:val="44"/>
          <w:lang w:val="en-US" w:eastAsia="zh-CN" w:bidi="ar-SA"/>
        </w:rPr>
        <w:t>年</w:t>
      </w:r>
      <w:r>
        <w:rPr>
          <w:rFonts w:hint="eastAsia" w:cs="宋体"/>
          <w:b/>
          <w:bCs/>
          <w:kern w:val="0"/>
          <w:sz w:val="44"/>
          <w:szCs w:val="44"/>
          <w:lang w:val="en-US" w:eastAsia="zh-CN" w:bidi="ar-SA"/>
        </w:rPr>
        <w:t>度四川省高等教育</w:t>
      </w:r>
      <w:r>
        <w:rPr>
          <w:rFonts w:hint="eastAsia" w:ascii="宋体" w:hAnsi="宋体" w:eastAsia="宋体" w:cs="宋体"/>
          <w:b/>
          <w:bCs/>
          <w:kern w:val="0"/>
          <w:sz w:val="44"/>
          <w:szCs w:val="44"/>
          <w:lang w:val="en-US" w:eastAsia="zh-CN" w:bidi="ar-SA"/>
        </w:rPr>
        <w:t>学会数字经济研究专项</w:t>
      </w:r>
      <w:r>
        <w:rPr>
          <w:rFonts w:hint="eastAsia" w:ascii="宋体" w:hAnsi="宋体" w:eastAsia="宋体" w:cs="宋体"/>
          <w:b/>
          <w:bCs/>
          <w:kern w:val="0"/>
          <w:sz w:val="44"/>
          <w:szCs w:val="44"/>
          <w:lang w:val="en-US" w:eastAsia="zh-CN" w:bidi="ar-SA"/>
        </w:rPr>
        <w:t>课题的</w:t>
      </w:r>
      <w:r>
        <w:rPr>
          <w:rFonts w:hint="eastAsia" w:ascii="宋体" w:hAnsi="宋体" w:eastAsia="宋体" w:cs="宋体"/>
          <w:b/>
          <w:bCs/>
          <w:kern w:val="0"/>
          <w:sz w:val="44"/>
          <w:szCs w:val="44"/>
          <w:lang w:val="en-US" w:eastAsia="zh-CN" w:bidi="ar-SA"/>
        </w:rPr>
        <w:t>通知</w:t>
      </w:r>
    </w:p>
    <w:p w14:paraId="606FD486">
      <w:pPr>
        <w:widowControl w:val="0"/>
        <w:kinsoku/>
        <w:adjustRightInd/>
        <w:snapToGrid/>
        <w:spacing w:before="0" w:after="0" w:line="360" w:lineRule="auto"/>
        <w:ind w:left="0" w:right="0"/>
        <w:textAlignment w:val="auto"/>
        <w:rPr>
          <w:rFonts w:ascii="仿宋_GB2312" w:hAnsi="宋体" w:eastAsia="仿宋_GB2312" w:cs="宋体"/>
          <w:snapToGrid/>
          <w:kern w:val="0"/>
          <w:sz w:val="32"/>
          <w:szCs w:val="32"/>
          <w:lang w:val="zh-CN" w:eastAsia="zh-CN" w:bidi="zh-CN"/>
        </w:rPr>
      </w:pPr>
      <w:bookmarkStart w:id="0" w:name="OLE_LINK3"/>
      <w:bookmarkStart w:id="1" w:name="OLE_LINK4"/>
      <w:r>
        <w:rPr>
          <w:rFonts w:hint="eastAsia" w:ascii="仿宋_GB2312" w:hAnsi="宋体" w:eastAsia="仿宋_GB2312" w:cs="宋体"/>
          <w:snapToGrid/>
          <w:kern w:val="0"/>
          <w:sz w:val="32"/>
          <w:szCs w:val="32"/>
          <w:lang w:val="zh-CN" w:eastAsia="zh-CN" w:bidi="zh-CN"/>
        </w:rPr>
        <w:t>各位教职工：</w:t>
      </w:r>
    </w:p>
    <w:p w14:paraId="0086A6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360" w:lineRule="auto"/>
        <w:ind w:left="0" w:right="0" w:firstLine="640" w:firstLineChars="200"/>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snapToGrid/>
          <w:color w:val="000000"/>
          <w:kern w:val="0"/>
          <w:sz w:val="32"/>
          <w:szCs w:val="32"/>
          <w:lang w:val="en-US" w:eastAsia="zh-CN" w:bidi="zh-CN"/>
        </w:rPr>
        <w:t>2026年度</w:t>
      </w:r>
      <w:r>
        <w:rPr>
          <w:rFonts w:hint="eastAsia" w:ascii="仿宋_GB2312" w:hAnsi="宋体" w:eastAsia="仿宋_GB2312" w:cs="宋体"/>
          <w:b w:val="0"/>
          <w:bCs w:val="0"/>
          <w:snapToGrid/>
          <w:color w:val="000000"/>
          <w:kern w:val="0"/>
          <w:sz w:val="32"/>
          <w:szCs w:val="32"/>
          <w:lang w:val="zh-CN" w:eastAsia="zh-CN" w:bidi="zh-CN"/>
        </w:rPr>
        <w:t>四川省高等教育学会</w:t>
      </w:r>
      <w:r>
        <w:rPr>
          <w:rFonts w:hint="eastAsia" w:ascii="仿宋_GB2312" w:hAnsi="宋体" w:eastAsia="仿宋_GB2312" w:cs="宋体"/>
          <w:b w:val="0"/>
          <w:bCs w:val="0"/>
          <w:snapToGrid/>
          <w:color w:val="000000"/>
          <w:kern w:val="0"/>
          <w:sz w:val="32"/>
          <w:szCs w:val="32"/>
          <w:lang w:val="en-US" w:eastAsia="zh-CN" w:bidi="zh-CN"/>
        </w:rPr>
        <w:t>数字经济研究专项</w:t>
      </w:r>
      <w:r>
        <w:rPr>
          <w:rFonts w:hint="eastAsia" w:ascii="仿宋_GB2312" w:hAnsi="宋体" w:eastAsia="仿宋_GB2312" w:cs="宋体"/>
          <w:b w:val="0"/>
          <w:bCs w:val="0"/>
          <w:snapToGrid/>
          <w:color w:val="000000"/>
          <w:kern w:val="0"/>
          <w:sz w:val="32"/>
          <w:szCs w:val="32"/>
          <w:lang w:val="zh-CN" w:eastAsia="zh-CN" w:bidi="zh-CN"/>
        </w:rPr>
        <w:t>课题</w:t>
      </w:r>
      <w:r>
        <w:rPr>
          <w:rFonts w:hint="eastAsia" w:ascii="仿宋_GB2312" w:hAnsi="宋体" w:eastAsia="仿宋_GB2312" w:cs="宋体"/>
          <w:b w:val="0"/>
          <w:bCs w:val="0"/>
          <w:snapToGrid/>
          <w:color w:val="000000"/>
          <w:kern w:val="0"/>
          <w:sz w:val="32"/>
          <w:szCs w:val="32"/>
          <w:lang w:val="en-US" w:eastAsia="zh-CN" w:bidi="zh-CN"/>
        </w:rPr>
        <w:t>申报</w:t>
      </w:r>
      <w:r>
        <w:rPr>
          <w:rFonts w:hint="eastAsia" w:ascii="仿宋_GB2312" w:eastAsia="仿宋_GB2312" w:cs="宋体"/>
          <w:b w:val="0"/>
          <w:bCs w:val="0"/>
          <w:snapToGrid w:val="0"/>
          <w:color w:val="000000"/>
          <w:kern w:val="0"/>
          <w:sz w:val="32"/>
          <w:szCs w:val="32"/>
          <w:lang w:val="en-US" w:eastAsia="zh-CN" w:bidi="ar-SA"/>
        </w:rPr>
        <w:t>已经开</w:t>
      </w:r>
      <w:r>
        <w:rPr>
          <w:rFonts w:hint="eastAsia" w:ascii="仿宋_GB2312" w:hAnsi="宋体" w:eastAsia="仿宋_GB2312" w:cs="宋体"/>
          <w:b w:val="0"/>
          <w:bCs w:val="0"/>
          <w:kern w:val="0"/>
          <w:sz w:val="32"/>
          <w:szCs w:val="32"/>
          <w:lang w:val="en-US" w:eastAsia="zh-CN" w:bidi="ar-SA"/>
        </w:rPr>
        <w:t>始，请根据申报通知积极申报。要求如下：</w:t>
      </w:r>
    </w:p>
    <w:bookmarkEnd w:id="0"/>
    <w:bookmarkEnd w:id="1"/>
    <w:p w14:paraId="2115781C">
      <w:pPr>
        <w:widowControl/>
        <w:numPr>
          <w:ilvl w:val="0"/>
          <w:numId w:val="1"/>
        </w:numPr>
        <w:autoSpaceDE w:val="0"/>
        <w:autoSpaceDN w:val="0"/>
        <w:spacing w:before="75" w:after="75" w:line="360" w:lineRule="auto"/>
        <w:ind w:left="-15" w:leftChars="0" w:right="0" w:firstLine="645" w:firstLineChars="0"/>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en-US" w:eastAsia="zh-CN" w:bidi="zh-CN"/>
        </w:rPr>
        <w:t>先</w:t>
      </w:r>
      <w:r>
        <w:rPr>
          <w:rFonts w:hint="eastAsia" w:ascii="仿宋_GB2312" w:hAnsi="宋体" w:eastAsia="仿宋_GB2312" w:cs="宋体"/>
          <w:kern w:val="0"/>
          <w:sz w:val="32"/>
          <w:szCs w:val="32"/>
          <w:lang w:val="zh-CN" w:eastAsia="zh-CN" w:bidi="zh-CN"/>
        </w:rPr>
        <w:t>科研大数据平台申报。</w:t>
      </w:r>
    </w:p>
    <w:p w14:paraId="40FAA123">
      <w:pPr>
        <w:widowControl/>
        <w:numPr>
          <w:ilvl w:val="0"/>
          <w:numId w:val="0"/>
        </w:numPr>
        <w:autoSpaceDE w:val="0"/>
        <w:autoSpaceDN w:val="0"/>
        <w:spacing w:before="75" w:after="75" w:line="360" w:lineRule="auto"/>
        <w:ind w:left="645" w:leftChars="0" w:right="0" w:rightChars="0"/>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zh-CN" w:eastAsia="zh-CN" w:bidi="zh-CN"/>
        </w:rPr>
        <w:t>2.申报截止时间：202</w:t>
      </w:r>
      <w:r>
        <w:rPr>
          <w:rFonts w:hint="eastAsia" w:ascii="仿宋_GB2312" w:hAnsi="宋体" w:eastAsia="仿宋_GB2312" w:cs="宋体"/>
          <w:kern w:val="0"/>
          <w:sz w:val="32"/>
          <w:szCs w:val="32"/>
          <w:lang w:val="en-US" w:eastAsia="zh-CN" w:bidi="zh-CN"/>
        </w:rPr>
        <w:t>6</w:t>
      </w:r>
      <w:r>
        <w:rPr>
          <w:rFonts w:hint="eastAsia" w:ascii="仿宋_GB2312" w:hAnsi="宋体" w:eastAsia="仿宋_GB2312" w:cs="宋体"/>
          <w:kern w:val="0"/>
          <w:sz w:val="32"/>
          <w:szCs w:val="32"/>
          <w:lang w:val="zh-CN" w:eastAsia="zh-CN" w:bidi="zh-CN"/>
        </w:rPr>
        <w:t>年</w:t>
      </w:r>
      <w:r>
        <w:rPr>
          <w:rFonts w:hint="eastAsia" w:ascii="仿宋_GB2312" w:hAnsi="宋体" w:eastAsia="仿宋_GB2312" w:cs="宋体"/>
          <w:kern w:val="0"/>
          <w:sz w:val="32"/>
          <w:szCs w:val="32"/>
          <w:lang w:val="en-US" w:eastAsia="zh-CN" w:bidi="zh-CN"/>
        </w:rPr>
        <w:t>9</w:t>
      </w:r>
      <w:r>
        <w:rPr>
          <w:rFonts w:hint="eastAsia" w:ascii="仿宋_GB2312" w:hAnsi="宋体" w:eastAsia="仿宋_GB2312" w:cs="宋体"/>
          <w:kern w:val="0"/>
          <w:sz w:val="32"/>
          <w:szCs w:val="32"/>
          <w:lang w:val="zh-CN" w:eastAsia="zh-CN" w:bidi="zh-CN"/>
        </w:rPr>
        <w:t>月</w:t>
      </w:r>
      <w:r>
        <w:rPr>
          <w:rFonts w:hint="eastAsia" w:ascii="仿宋_GB2312" w:hAnsi="宋体" w:eastAsia="仿宋_GB2312" w:cs="宋体"/>
          <w:kern w:val="0"/>
          <w:sz w:val="32"/>
          <w:szCs w:val="32"/>
          <w:lang w:val="en-US" w:eastAsia="zh-CN" w:bidi="zh-CN"/>
        </w:rPr>
        <w:t>5</w:t>
      </w:r>
      <w:r>
        <w:rPr>
          <w:rFonts w:hint="eastAsia" w:ascii="仿宋_GB2312" w:hAnsi="宋体" w:eastAsia="仿宋_GB2312" w:cs="宋体"/>
          <w:kern w:val="0"/>
          <w:sz w:val="32"/>
          <w:szCs w:val="32"/>
          <w:lang w:val="zh-CN" w:eastAsia="zh-CN" w:bidi="zh-CN"/>
        </w:rPr>
        <w:t>日。</w:t>
      </w:r>
    </w:p>
    <w:p w14:paraId="0144A820">
      <w:pPr>
        <w:widowControl/>
        <w:autoSpaceDE w:val="0"/>
        <w:autoSpaceDN w:val="0"/>
        <w:spacing w:before="75" w:after="75" w:line="360" w:lineRule="auto"/>
        <w:ind w:left="0" w:right="0" w:firstLine="645"/>
        <w:jc w:val="both"/>
        <w:rPr>
          <w:rFonts w:hint="eastAsia" w:ascii="仿宋_GB2312" w:hAnsi="宋体" w:eastAsia="仿宋_GB2312" w:cs="宋体"/>
          <w:snapToGrid/>
          <w:kern w:val="0"/>
          <w:sz w:val="32"/>
          <w:szCs w:val="32"/>
          <w:lang w:val="zh-CN" w:eastAsia="zh-CN" w:bidi="zh-CN"/>
        </w:rPr>
      </w:pPr>
      <w:r>
        <w:rPr>
          <w:rFonts w:hint="eastAsia" w:ascii="仿宋_GB2312" w:hAnsi="宋体" w:eastAsia="仿宋_GB2312" w:cs="宋体"/>
          <w:kern w:val="0"/>
          <w:sz w:val="32"/>
          <w:szCs w:val="32"/>
          <w:lang w:val="en-US" w:eastAsia="zh-CN" w:bidi="zh-CN"/>
        </w:rPr>
        <w:t>3.</w:t>
      </w:r>
      <w:r>
        <w:rPr>
          <w:rFonts w:hint="eastAsia" w:ascii="仿宋_GB2312" w:hAnsi="宋体" w:eastAsia="仿宋_GB2312" w:cs="宋体"/>
          <w:kern w:val="0"/>
          <w:sz w:val="32"/>
          <w:szCs w:val="32"/>
          <w:lang w:val="zh-CN" w:eastAsia="zh-CN" w:bidi="zh-CN"/>
        </w:rPr>
        <w:t>初审审核通过的</w:t>
      </w:r>
      <w:r>
        <w:rPr>
          <w:rFonts w:hint="eastAsia" w:ascii="仿宋_GB2312" w:hAnsi="宋体" w:eastAsia="仿宋_GB2312" w:cs="宋体"/>
          <w:kern w:val="0"/>
          <w:sz w:val="32"/>
          <w:szCs w:val="32"/>
          <w:lang w:val="en-US" w:eastAsia="zh-CN" w:bidi="zh-CN"/>
        </w:rPr>
        <w:t>课题打印申报书1份</w:t>
      </w:r>
      <w:r>
        <w:rPr>
          <w:rFonts w:hint="eastAsia" w:ascii="仿宋_GB2312" w:eastAsia="仿宋_GB2312"/>
          <w:sz w:val="32"/>
          <w:szCs w:val="32"/>
        </w:rPr>
        <w:t>。</w:t>
      </w:r>
      <w:r>
        <w:rPr>
          <w:rFonts w:hint="eastAsia" w:ascii="仿宋_GB2312" w:hAnsi="宋体" w:eastAsia="仿宋_GB2312" w:cs="宋体"/>
          <w:kern w:val="0"/>
          <w:sz w:val="32"/>
          <w:szCs w:val="32"/>
          <w:lang w:val="zh-CN" w:eastAsia="zh-CN" w:bidi="zh-CN"/>
        </w:rPr>
        <w:t>于</w:t>
      </w:r>
      <w:r>
        <w:rPr>
          <w:rFonts w:hint="eastAsia" w:ascii="仿宋_GB2312" w:hAnsi="宋体" w:eastAsia="仿宋_GB2312" w:cs="宋体"/>
          <w:kern w:val="0"/>
          <w:sz w:val="32"/>
          <w:szCs w:val="32"/>
          <w:lang w:val="en-US" w:eastAsia="zh-CN" w:bidi="zh-CN"/>
        </w:rPr>
        <w:t>9</w:t>
      </w:r>
      <w:r>
        <w:rPr>
          <w:rFonts w:hint="eastAsia" w:ascii="仿宋_GB2312" w:eastAsia="仿宋_GB2312"/>
          <w:sz w:val="32"/>
          <w:szCs w:val="32"/>
        </w:rPr>
        <w:t>月</w:t>
      </w:r>
      <w:r>
        <w:rPr>
          <w:rFonts w:hint="eastAsia" w:ascii="仿宋_GB2312" w:eastAsia="仿宋_GB2312"/>
          <w:sz w:val="32"/>
          <w:szCs w:val="32"/>
          <w:lang w:val="en-US" w:eastAsia="zh-CN"/>
        </w:rPr>
        <w:t>9</w:t>
      </w:r>
      <w:bookmarkStart w:id="2" w:name="_GoBack"/>
      <w:bookmarkEnd w:id="2"/>
      <w:r>
        <w:rPr>
          <w:rFonts w:hint="eastAsia" w:ascii="仿宋_GB2312" w:eastAsia="仿宋_GB2312"/>
          <w:sz w:val="32"/>
          <w:szCs w:val="32"/>
        </w:rPr>
        <w:t>日提交至科技与社会服务处</w:t>
      </w:r>
      <w:r>
        <w:rPr>
          <w:rFonts w:hint="eastAsia" w:ascii="仿宋_GB2312" w:eastAsia="仿宋_GB2312"/>
          <w:sz w:val="32"/>
          <w:szCs w:val="32"/>
          <w:lang w:val="en-US" w:eastAsia="zh-CN"/>
        </w:rPr>
        <w:t>0810</w:t>
      </w:r>
      <w:r>
        <w:rPr>
          <w:rFonts w:hint="eastAsia" w:ascii="仿宋_GB2312" w:eastAsia="仿宋_GB2312"/>
          <w:sz w:val="32"/>
          <w:szCs w:val="32"/>
        </w:rPr>
        <w:t>。</w:t>
      </w:r>
      <w:r>
        <w:rPr>
          <w:rFonts w:hint="eastAsia" w:ascii="仿宋_GB2312" w:eastAsia="仿宋_GB2312"/>
          <w:sz w:val="32"/>
          <w:szCs w:val="32"/>
          <w:lang w:val="en-US" w:eastAsia="zh-CN"/>
        </w:rPr>
        <w:t>立项后课题级别认定（重大和重点课题省部级B；一般课题市厅级A）。</w:t>
      </w:r>
    </w:p>
    <w:p w14:paraId="222BBA1A">
      <w:pPr>
        <w:widowControl w:val="0"/>
        <w:kinsoku/>
        <w:adjustRightInd/>
        <w:snapToGrid/>
        <w:spacing w:before="0" w:after="0" w:line="360" w:lineRule="auto"/>
        <w:ind w:left="0" w:right="0" w:firstLine="640" w:firstLineChars="200"/>
        <w:textAlignment w:val="auto"/>
        <w:rPr>
          <w:rFonts w:hint="default"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t>附件：申报通知</w:t>
      </w:r>
    </w:p>
    <w:p w14:paraId="2073D5D4">
      <w:pPr>
        <w:widowControl w:val="0"/>
        <w:kinsoku/>
        <w:adjustRightInd/>
        <w:snapToGrid/>
        <w:spacing w:before="0" w:after="0" w:line="360" w:lineRule="auto"/>
        <w:ind w:left="0" w:right="0"/>
        <w:textAlignment w:val="auto"/>
        <w:rPr>
          <w:rFonts w:hint="eastAsia" w:ascii="仿宋_GB2312" w:hAnsi="宋体" w:eastAsia="仿宋_GB2312" w:cs="宋体"/>
          <w:snapToGrid/>
          <w:kern w:val="0"/>
          <w:sz w:val="32"/>
          <w:szCs w:val="32"/>
          <w:lang w:val="en-US" w:eastAsia="zh-CN" w:bidi="zh-CN"/>
        </w:rPr>
      </w:pPr>
    </w:p>
    <w:p w14:paraId="063F4A69">
      <w:pPr>
        <w:widowControl w:val="0"/>
        <w:kinsoku/>
        <w:adjustRightInd/>
        <w:snapToGrid/>
        <w:spacing w:before="0" w:after="0" w:line="360" w:lineRule="auto"/>
        <w:ind w:left="0" w:right="0" w:firstLine="640" w:firstLineChars="200"/>
        <w:jc w:val="right"/>
        <w:textAlignment w:val="auto"/>
        <w:rPr>
          <w:rFonts w:hint="eastAsia"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t>四川信息职业技术学院科技与社会服务处</w:t>
      </w:r>
    </w:p>
    <w:p w14:paraId="2887AAB9">
      <w:pPr>
        <w:widowControl w:val="0"/>
        <w:autoSpaceDE w:val="0"/>
        <w:autoSpaceDN w:val="0"/>
        <w:spacing w:before="0" w:after="0" w:line="240" w:lineRule="auto"/>
        <w:ind w:left="0" w:right="0"/>
        <w:jc w:val="left"/>
        <w:rPr>
          <w:rFonts w:ascii="Times New Roman" w:hAnsi="宋体" w:eastAsia="宋体" w:cs="宋体"/>
          <w:sz w:val="20"/>
          <w:szCs w:val="32"/>
          <w:lang w:val="zh-CN" w:eastAsia="zh-CN" w:bidi="zh-CN"/>
        </w:rPr>
      </w:pPr>
      <w:r>
        <w:rPr>
          <w:rFonts w:hint="eastAsia" w:ascii="仿宋_GB2312" w:hAnsi="宋体" w:eastAsia="仿宋_GB2312" w:cs="宋体"/>
          <w:sz w:val="32"/>
          <w:szCs w:val="32"/>
          <w:lang w:val="en-US"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val="en-US" w:eastAsia="zh-CN" w:bidi="zh-CN"/>
        </w:rPr>
        <w:t xml:space="preserve">                                   2026年7月30日</w:t>
      </w:r>
    </w:p>
    <w:p w14:paraId="3BAFD6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default" w:ascii="Trebuchet MS" w:hAnsi="Trebuchet MS" w:cs="Trebuchet MS"/>
          <w:i w:val="0"/>
          <w:iCs w:val="0"/>
          <w:caps w:val="0"/>
          <w:color w:val="333333"/>
          <w:spacing w:val="0"/>
          <w:sz w:val="24"/>
          <w:szCs w:val="24"/>
        </w:rPr>
      </w:pPr>
      <w:r>
        <w:rPr>
          <w:rFonts w:ascii="Arial"/>
          <w:sz w:val="21"/>
        </w:rPr>
        <w:br w:type="page"/>
      </w:r>
    </w:p>
    <w:p w14:paraId="03C8E3D0">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jc w:val="center"/>
        <w:rPr>
          <w:rFonts w:ascii="微软雅黑" w:hAnsi="微软雅黑" w:eastAsia="微软雅黑" w:cs="微软雅黑"/>
          <w:b/>
          <w:bCs/>
          <w:i w:val="0"/>
          <w:iCs w:val="0"/>
          <w:caps w:val="0"/>
          <w:color w:val="333333"/>
          <w:spacing w:val="0"/>
          <w:sz w:val="37"/>
          <w:szCs w:val="37"/>
          <w:shd w:val="clear" w:fill="FFFFFF"/>
        </w:rPr>
      </w:pPr>
      <w:r>
        <w:rPr>
          <w:rFonts w:ascii="微软雅黑" w:hAnsi="微软雅黑" w:eastAsia="微软雅黑" w:cs="微软雅黑"/>
          <w:b/>
          <w:bCs/>
          <w:i w:val="0"/>
          <w:iCs w:val="0"/>
          <w:caps w:val="0"/>
          <w:color w:val="333333"/>
          <w:spacing w:val="0"/>
          <w:sz w:val="37"/>
          <w:szCs w:val="37"/>
          <w:shd w:val="clear" w:fill="FFFFFF"/>
        </w:rPr>
        <w:t>四川省高等教育学会关于发布2026年数字经济研究专项课题的通知</w:t>
      </w:r>
    </w:p>
    <w:p w14:paraId="341B1FDC">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ascii="Segoe UI" w:hAnsi="Segoe UI" w:eastAsia="Segoe UI" w:cs="Segoe UI"/>
          <w:i w:val="0"/>
          <w:iCs w:val="0"/>
          <w:caps w:val="0"/>
          <w:color w:val="333333"/>
          <w:spacing w:val="0"/>
          <w:sz w:val="21"/>
          <w:szCs w:val="21"/>
        </w:rPr>
      </w:pPr>
      <w:r>
        <w:rPr>
          <w:rFonts w:ascii="宋体" w:hAnsi="宋体" w:eastAsia="宋体" w:cs="宋体"/>
          <w:i w:val="0"/>
          <w:iCs w:val="0"/>
          <w:caps w:val="0"/>
          <w:color w:val="333333"/>
          <w:spacing w:val="0"/>
          <w:sz w:val="27"/>
          <w:szCs w:val="27"/>
          <w:shd w:val="clear" w:fill="FFFFFF"/>
        </w:rPr>
        <w:t>各单位会员、个人会员：</w:t>
      </w:r>
    </w:p>
    <w:p w14:paraId="279EBF4C">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为进一步贯彻落实国家教育面向数字经济战略行动，推进我省教育数字化转型发展，服务教育强省建设，四川省高等教育学会决定发布2026年数字经济研究专项课题（以下简称“课题”），现将有关事宜通知如下：</w:t>
      </w:r>
    </w:p>
    <w:p w14:paraId="7EBBD3A5">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一、总体要求</w:t>
      </w:r>
    </w:p>
    <w:p w14:paraId="363CABF6">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全面贯彻落实国家教育数字化战略行动，全面落实四川省 “十五五” 规划及《四川省国家数字经济创新发展试验区建设方案》部署要求，推动数字经济理论研究与地方实践深度融合，紧密结合我省高校教育科学研究实际，坚持数字赋能、创新驱动，围绕智能经济新形态、数据要素价值释放、人工智能治理、数字产业集群、四川特色场景创新、直播电商标准化等前沿领域，促进数字经济与教育教学融合创新的研究与探索。</w:t>
      </w:r>
    </w:p>
    <w:p w14:paraId="7D02AFB4">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二、申报要求</w:t>
      </w:r>
    </w:p>
    <w:p w14:paraId="44536E1B">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1.课题面向四川省高等教育学会会员，申报者须按照课题申报指南进行选题，研究方向参照课题申报指南，亦可根据具体研究目标和内容自行拟定课题研究题目。题目表述要科学、严谨、规范、简明，避免引起歧义或争议。课题可以跨单位联合申报，鼓励校校、校企合作研究，由各会员单位组织本单位申报工作，对申报材料进行初审后汇总上报评审。</w:t>
      </w:r>
    </w:p>
    <w:p w14:paraId="1B0935D6">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2.课题设立重点课题、一般课题和服务基础教育课题三个类别。原则上每个单位重点课题申报不超过1个，一般课题和服务基础教育课题申报合计不超过5个。</w:t>
      </w:r>
    </w:p>
    <w:p w14:paraId="67539442">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3.重点课题申报人原则上应为具有高级职称的高校或研究机构的在岗教职工，一般课题和服务基础教育课题申报人应为具有中级及以上职称的学校或研究机构的在岗教职工。每位课题负责人限申报1项课题，成员最多参与2项课题研究，课题研究团队人数建议不超过6人（含课题负责人）。</w:t>
      </w:r>
    </w:p>
    <w:p w14:paraId="20AEFD62">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4.申报人应如实填写申请材料，并保证没有知识产权争议。凡存在弄虚作假、抄袭剽窃等行为的，一经发现查实，取消申报资格，如获立项即予取消。</w:t>
      </w:r>
    </w:p>
    <w:p w14:paraId="49E02C2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5.如有申报2026年四川省高等教育学会及其他专业委员会课题的不得同时申报数字经济专项课题，同一课题已在其他厅级及以上课题中立项的不得申报。</w:t>
      </w:r>
    </w:p>
    <w:p w14:paraId="717D3DA8">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6.研究期限自课题批准立项之日起1-2年。学会将对立项后的课题开展中期检查和结题验收，相关信息请持续关注四川省高等教育学会网站。</w:t>
      </w:r>
    </w:p>
    <w:p w14:paraId="78277A5B">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三、课题资助标准</w:t>
      </w:r>
    </w:p>
    <w:p w14:paraId="028E3224">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课题资助经费由四川省高等教育学会数字经济专业委员会统筹支持，主要分为以下三类：</w:t>
      </w:r>
    </w:p>
    <w:p w14:paraId="19A4EA86">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1.全部重点课题，资助金额0.2万元；</w:t>
      </w:r>
    </w:p>
    <w:p w14:paraId="448E0CDB">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2.部分一般课题和服务基础教育课题，资助金额0.1万元；</w:t>
      </w:r>
    </w:p>
    <w:p w14:paraId="637DF184">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3.自筹经费课题。</w:t>
      </w:r>
    </w:p>
    <w:p w14:paraId="236AE12B">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四、结题要求</w:t>
      </w:r>
    </w:p>
    <w:p w14:paraId="6FA40BBE">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结题时根据不同类型课题必须提交有分量、有深度、有决策参考价值的研究报告，或高质量学术论文、调研报告、专著等研究成果。</w:t>
      </w:r>
    </w:p>
    <w:p w14:paraId="5C98FF02">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所有成果须标注“四川省高等教育学会2026年数字经济研究专项课题（课题编号：XXX）”。</w:t>
      </w:r>
    </w:p>
    <w:p w14:paraId="17DE55F8">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五、申报时间</w:t>
      </w:r>
    </w:p>
    <w:p w14:paraId="6D9468B8">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申报截至时间：2026年9月15日。</w:t>
      </w:r>
    </w:p>
    <w:p w14:paraId="522107E4">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六、材料报送</w:t>
      </w:r>
    </w:p>
    <w:p w14:paraId="4FAE8A71">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jc w:val="both"/>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1.加盖单位公章的课题申报书、申报汇总表电子档（Word+PDF版），发送至四川省高等教育学会数字经济专业委员会：</w:t>
      </w:r>
    </w:p>
    <w:p w14:paraId="4ECAB93B">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邮件联系人：熊老师13568901387</w:t>
      </w:r>
    </w:p>
    <w:p w14:paraId="1E8FDB56">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邮箱地址：1720719273@qq.com</w:t>
      </w:r>
    </w:p>
    <w:p w14:paraId="5ED1E67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申报材料邮件发送要求：</w:t>
      </w:r>
    </w:p>
    <w:p w14:paraId="358E2981">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邮件主题要求：2026SZJJKT-负责人姓名-负责人所在单位</w:t>
      </w:r>
    </w:p>
    <w:p w14:paraId="24A99B15">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邮件主题举例：2026SZJJKT-李先生-西南财经大学</w:t>
      </w:r>
    </w:p>
    <w:p w14:paraId="3F17204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邮件附件要求：2026SZJJKT-负责人姓名-负责人所在单位.docx/pdf</w:t>
      </w:r>
    </w:p>
    <w:p w14:paraId="1202CE71">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邮件附件举例：2026SZJJKT-李先生-西南财经大学.docx/pdf</w:t>
      </w:r>
    </w:p>
    <w:p w14:paraId="783FE5DD">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2.联系方式：</w:t>
      </w:r>
    </w:p>
    <w:p w14:paraId="5494F4ED">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四川省高等教育学会数字经济专业委员会</w:t>
      </w:r>
    </w:p>
    <w:p w14:paraId="72B56D2C">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李老师  18980080064</w:t>
      </w:r>
    </w:p>
    <w:p w14:paraId="096C2C86">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四川省高等教育学会</w:t>
      </w:r>
    </w:p>
    <w:p w14:paraId="54D79D5C">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武老师  17716477383</w:t>
      </w:r>
    </w:p>
    <w:p w14:paraId="6A06EBC0">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default" w:ascii="Segoe UI" w:hAnsi="Segoe UI" w:eastAsia="Segoe UI" w:cs="Segoe UI"/>
          <w:i w:val="0"/>
          <w:iCs w:val="0"/>
          <w:caps w:val="0"/>
          <w:color w:val="333333"/>
          <w:spacing w:val="0"/>
          <w:sz w:val="21"/>
          <w:szCs w:val="21"/>
          <w:shd w:val="clear" w:fill="FFFFFF"/>
        </w:rPr>
        <w:t> </w:t>
      </w:r>
    </w:p>
    <w:p w14:paraId="174D3AFE">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附件：</w:t>
      </w:r>
    </w:p>
    <w:p w14:paraId="1054186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1. 四川省高等教育学会2026年数字经济研究专项课题指南</w:t>
      </w:r>
    </w:p>
    <w:p w14:paraId="19E619CA">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2. 四川省高等教育学会2026年数字经济研究专项课题申报书</w:t>
      </w:r>
    </w:p>
    <w:p w14:paraId="0777A30A">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3. 四川省高等教育学会2026年数字经济研究专项课题申报汇总表   </w:t>
      </w:r>
    </w:p>
    <w:p w14:paraId="089A8A0C">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default" w:ascii="Segoe UI" w:hAnsi="Segoe UI" w:eastAsia="Segoe UI" w:cs="Segoe UI"/>
          <w:i w:val="0"/>
          <w:iCs w:val="0"/>
          <w:caps w:val="0"/>
          <w:color w:val="333333"/>
          <w:spacing w:val="0"/>
          <w:sz w:val="21"/>
          <w:szCs w:val="21"/>
          <w:shd w:val="clear" w:fill="FFFFFF"/>
        </w:rPr>
        <w:t> </w:t>
      </w:r>
    </w:p>
    <w:p w14:paraId="1C61923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default" w:ascii="Segoe UI" w:hAnsi="Segoe UI" w:eastAsia="Segoe UI" w:cs="Segoe UI"/>
          <w:i w:val="0"/>
          <w:iCs w:val="0"/>
          <w:caps w:val="0"/>
          <w:color w:val="333333"/>
          <w:spacing w:val="0"/>
          <w:sz w:val="21"/>
          <w:szCs w:val="21"/>
          <w:shd w:val="clear" w:fill="FFFFFF"/>
        </w:rPr>
        <w:t> </w:t>
      </w:r>
    </w:p>
    <w:p w14:paraId="0B362E0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                                      四川省高等教育学会</w:t>
      </w:r>
    </w:p>
    <w:p w14:paraId="5A9B4A81">
      <w:pPr>
        <w:pStyle w:val="9"/>
        <w:keepNext w:val="0"/>
        <w:keepLines w:val="0"/>
        <w:widowControl/>
        <w:suppressLineNumbers w:val="0"/>
        <w:pBdr>
          <w:top w:val="none" w:color="auto" w:sz="0" w:space="0"/>
          <w:bottom w:val="none" w:color="auto" w:sz="0" w:space="0"/>
        </w:pBdr>
        <w:shd w:val="clear" w:fill="FFFFFF"/>
        <w:spacing w:line="23" w:lineRule="atLeast"/>
        <w:ind w:lef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                                        2026年7月27日</w:t>
      </w:r>
    </w:p>
    <w:p w14:paraId="6006D07C">
      <w:pPr>
        <w:rPr>
          <w:rFonts w:ascii="微软雅黑" w:hAnsi="微软雅黑" w:eastAsia="微软雅黑" w:cs="微软雅黑"/>
          <w:b/>
          <w:bCs/>
          <w:i w:val="0"/>
          <w:iCs w:val="0"/>
          <w:caps w:val="0"/>
          <w:color w:val="000000"/>
          <w:spacing w:val="0"/>
          <w:sz w:val="41"/>
          <w:szCs w:val="41"/>
        </w:rPr>
      </w:pPr>
    </w:p>
    <w:sectPr>
      <w:footerReference r:id="rId5" w:type="default"/>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7E9825E-893C-42D7-9408-1343833E970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1669A63E-54A2-4A20-AA0A-4F638BC7F038}"/>
  </w:font>
  <w:font w:name="仿宋_GB2312">
    <w:altName w:val="仿宋"/>
    <w:panose1 w:val="00000000000000000000"/>
    <w:charset w:val="86"/>
    <w:family w:val="modern"/>
    <w:pitch w:val="default"/>
    <w:sig w:usb0="00000000" w:usb1="00000000" w:usb2="00000010" w:usb3="00000000" w:csb0="00040000" w:csb1="00000000"/>
    <w:embedRegular r:id="rId3" w:fontKey="{8FB8B417-0FAC-455F-A644-F29EB6CE6257}"/>
  </w:font>
  <w:font w:name="方正小标宋简体">
    <w:panose1 w:val="02000000000000000000"/>
    <w:charset w:val="86"/>
    <w:family w:val="script"/>
    <w:pitch w:val="default"/>
    <w:sig w:usb0="00000001" w:usb1="080E0000" w:usb2="00000000" w:usb3="00000000" w:csb0="00040000" w:csb1="00000000"/>
    <w:embedRegular r:id="rId4" w:fontKey="{8B8C37C3-B8B3-4E4C-A9F9-386E62FEDFFD}"/>
  </w:font>
  <w:font w:name="Trebuchet MS">
    <w:panose1 w:val="020B0603020202020204"/>
    <w:charset w:val="00"/>
    <w:family w:val="auto"/>
    <w:pitch w:val="default"/>
    <w:sig w:usb0="00000687" w:usb1="00000000" w:usb2="00000000" w:usb3="00000000" w:csb0="2000009F" w:csb1="00000000"/>
    <w:embedRegular r:id="rId5" w:fontKey="{B54CA1EE-34EB-4805-AD38-6676CD5F44FC}"/>
  </w:font>
  <w:font w:name="Helvetica">
    <w:altName w:val="Arial"/>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KSOFE44F9426">
    <w:panose1 w:val="02010609060101010101"/>
    <w:charset w:val="86"/>
    <w:family w:val="auto"/>
    <w:pitch w:val="default"/>
    <w:sig w:usb0="00000001" w:usb1="00000000" w:usb2="00000000" w:usb3="00000000" w:csb0="00040001" w:csb1="00000000"/>
  </w:font>
  <w:font w:name="KSOF7FC4CF2A">
    <w:panose1 w:val="020B0604020202020204"/>
    <w:charset w:val="00"/>
    <w:family w:val="auto"/>
    <w:pitch w:val="default"/>
    <w:sig w:usb0="00000001"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embedRegular r:id="rId6" w:fontKey="{655F7A2D-E014-4D00-8598-13981ADA6AA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B568B">
    <w:pPr>
      <w:framePr w:wrap="around" w:vAnchor="text" w:hAnchor="margin" w:xAlign="center" w:y="1"/>
      <w:widowControl w:val="0"/>
      <w:snapToGrid w:val="0"/>
      <w:jc w:val="left"/>
      <w:rPr>
        <w:rStyle w:val="14"/>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Style w:val="14"/>
        <w:rFonts w:ascii="Times New Roman" w:hAnsi="Times New Roman" w:eastAsia="宋体" w:cs="Times New Roman"/>
        <w:kern w:val="2"/>
        <w:sz w:val="18"/>
        <w:lang w:val="en-US" w:eastAsia="zh-CN" w:bidi="ar-SA"/>
      </w:rPr>
      <w:instrText xml:space="preserve">PAGE  </w:instrText>
    </w:r>
    <w:r>
      <w:rPr>
        <w:rFonts w:ascii="Times New Roman" w:hAnsi="Times New Roman" w:eastAsia="宋体" w:cs="Times New Roman"/>
        <w:kern w:val="2"/>
        <w:sz w:val="18"/>
        <w:lang w:val="en-US" w:eastAsia="zh-CN" w:bidi="ar-SA"/>
      </w:rPr>
      <w:fldChar w:fldCharType="separate"/>
    </w:r>
    <w:r>
      <w:rPr>
        <w:rStyle w:val="14"/>
        <w:rFonts w:ascii="Times New Roman" w:hAnsi="Times New Roman" w:eastAsia="宋体" w:cs="Times New Roman"/>
        <w:kern w:val="2"/>
        <w:sz w:val="18"/>
        <w:lang w:val="en-US" w:eastAsia="zh-CN" w:bidi="ar-SA"/>
      </w:rPr>
      <w:t>1</w:t>
    </w:r>
    <w:r>
      <w:rPr>
        <w:rFonts w:ascii="Times New Roman" w:hAnsi="Times New Roman" w:eastAsia="宋体" w:cs="Times New Roman"/>
        <w:kern w:val="2"/>
        <w:sz w:val="18"/>
        <w:lang w:val="en-US" w:eastAsia="zh-CN" w:bidi="ar-SA"/>
      </w:rPr>
      <w:fldChar w:fldCharType="end"/>
    </w:r>
  </w:p>
  <w:p w14:paraId="2A5F6B85">
    <w:pPr>
      <w:widowControl w:val="0"/>
      <w:snapToGrid w:val="0"/>
      <w:jc w:val="left"/>
      <w:rPr>
        <w:rFonts w:ascii="Times New Roman" w:hAnsi="Times New Roman" w:eastAsia="宋体" w:cs="Times New Roman"/>
        <w:kern w:val="2"/>
        <w:sz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FCE5B"/>
    <w:multiLevelType w:val="singleLevel"/>
    <w:tmpl w:val="E43FCE5B"/>
    <w:lvl w:ilvl="0" w:tentative="0">
      <w:start w:val="1"/>
      <w:numFmt w:val="decimal"/>
      <w:lvlText w:val="%1."/>
      <w:lvlJc w:val="left"/>
      <w:pPr>
        <w:tabs>
          <w:tab w:val="left" w:pos="312"/>
        </w:tabs>
        <w:ind w:left="-1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ljNDdiYmE1NzYzMmI3YmVmMTdjZWNlNDcyZmMyYTYifQ=="/>
    <w:docVar w:name="KSO_WPS_MARK_KEY" w:val="d265f7f9-21e2-4fc4-9346-bfbff33a5c81"/>
  </w:docVars>
  <w:rsids>
    <w:rsidRoot w:val="00000000"/>
    <w:rsid w:val="027C51AA"/>
    <w:rsid w:val="049E532B"/>
    <w:rsid w:val="04AC5B58"/>
    <w:rsid w:val="06C30126"/>
    <w:rsid w:val="076F023F"/>
    <w:rsid w:val="09622E44"/>
    <w:rsid w:val="0AEC4E3B"/>
    <w:rsid w:val="0CE95576"/>
    <w:rsid w:val="0DAB2E51"/>
    <w:rsid w:val="0DC9092E"/>
    <w:rsid w:val="0EBF4FB6"/>
    <w:rsid w:val="10755FB8"/>
    <w:rsid w:val="108D683E"/>
    <w:rsid w:val="10C006BD"/>
    <w:rsid w:val="112D1D65"/>
    <w:rsid w:val="12DC4EF9"/>
    <w:rsid w:val="13441E3C"/>
    <w:rsid w:val="13CB3A86"/>
    <w:rsid w:val="14C736F5"/>
    <w:rsid w:val="14F41582"/>
    <w:rsid w:val="159274DA"/>
    <w:rsid w:val="19D25245"/>
    <w:rsid w:val="1A8A0617"/>
    <w:rsid w:val="1EFD211E"/>
    <w:rsid w:val="1F880941"/>
    <w:rsid w:val="1FAB0A8F"/>
    <w:rsid w:val="1FF70178"/>
    <w:rsid w:val="20675240"/>
    <w:rsid w:val="21BF60EB"/>
    <w:rsid w:val="266D027E"/>
    <w:rsid w:val="26926505"/>
    <w:rsid w:val="28E82D54"/>
    <w:rsid w:val="2B3565E0"/>
    <w:rsid w:val="2F1B72D7"/>
    <w:rsid w:val="3206424D"/>
    <w:rsid w:val="32A1365B"/>
    <w:rsid w:val="32A54D0E"/>
    <w:rsid w:val="34982AC3"/>
    <w:rsid w:val="34B90A7B"/>
    <w:rsid w:val="38057D2B"/>
    <w:rsid w:val="38445F77"/>
    <w:rsid w:val="396C0D34"/>
    <w:rsid w:val="39A71E6F"/>
    <w:rsid w:val="3F80513D"/>
    <w:rsid w:val="41326E0A"/>
    <w:rsid w:val="42444F14"/>
    <w:rsid w:val="432D1637"/>
    <w:rsid w:val="433F02A4"/>
    <w:rsid w:val="46295027"/>
    <w:rsid w:val="46F459F4"/>
    <w:rsid w:val="4AF9092E"/>
    <w:rsid w:val="4B1B7449"/>
    <w:rsid w:val="4C3861B2"/>
    <w:rsid w:val="4CE14901"/>
    <w:rsid w:val="4F073CFD"/>
    <w:rsid w:val="4F6D65FD"/>
    <w:rsid w:val="4FDE1FD6"/>
    <w:rsid w:val="50274ECE"/>
    <w:rsid w:val="506B4CFC"/>
    <w:rsid w:val="52BA3119"/>
    <w:rsid w:val="52CC2C1B"/>
    <w:rsid w:val="52F037A1"/>
    <w:rsid w:val="55C3057E"/>
    <w:rsid w:val="56CE116D"/>
    <w:rsid w:val="573F7543"/>
    <w:rsid w:val="5C22641D"/>
    <w:rsid w:val="5DB04EE7"/>
    <w:rsid w:val="5E4A0E97"/>
    <w:rsid w:val="60195438"/>
    <w:rsid w:val="60820DBC"/>
    <w:rsid w:val="63493E13"/>
    <w:rsid w:val="64FC400C"/>
    <w:rsid w:val="65064EBC"/>
    <w:rsid w:val="65A74E21"/>
    <w:rsid w:val="65DA5B70"/>
    <w:rsid w:val="674A7AC3"/>
    <w:rsid w:val="67556191"/>
    <w:rsid w:val="68224C33"/>
    <w:rsid w:val="6861498F"/>
    <w:rsid w:val="68981C80"/>
    <w:rsid w:val="6BD961C4"/>
    <w:rsid w:val="6C770D95"/>
    <w:rsid w:val="6E276AFF"/>
    <w:rsid w:val="6FB3610E"/>
    <w:rsid w:val="6FDE6E8F"/>
    <w:rsid w:val="75D62561"/>
    <w:rsid w:val="76B0590A"/>
    <w:rsid w:val="7B166C80"/>
    <w:rsid w:val="7C68458E"/>
    <w:rsid w:val="7D106A3B"/>
    <w:rsid w:val="7D23241A"/>
    <w:rsid w:val="7DD30AA7"/>
    <w:rsid w:val="7E8458A8"/>
    <w:rsid w:val="7EFF7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szCs w:val="20"/>
      <w:lang w:val="en-US" w:eastAsia="zh-CN" w:bidi="ar-SA"/>
    </w:rPr>
  </w:style>
  <w:style w:type="paragraph" w:styleId="6">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character" w:customStyle="1" w:styleId="18">
    <w:name w:val="font31"/>
    <w:qFormat/>
    <w:uiPriority w:val="0"/>
    <w:rPr>
      <w:rFonts w:hint="eastAsia" w:ascii="仿宋_GB2312" w:eastAsia="仿宋_GB2312" w:cs="仿宋_GB2312"/>
      <w:color w:val="000000"/>
      <w:sz w:val="28"/>
      <w:szCs w:val="28"/>
      <w:u w:val="none"/>
    </w:rPr>
  </w:style>
  <w:style w:type="paragraph" w:customStyle="1" w:styleId="19">
    <w:name w:val=" Char Char"/>
    <w:qFormat/>
    <w:uiPriority w:val="0"/>
    <w:pPr>
      <w:widowControl/>
      <w:spacing w:after="160" w:line="240" w:lineRule="exact"/>
      <w:jc w:val="left"/>
    </w:pPr>
    <w:rPr>
      <w:rFonts w:ascii="Times New Roman" w:hAnsi="Times New Roman" w:eastAsia="宋体" w:cs="Times New Roman"/>
      <w:kern w:val="2"/>
      <w:sz w:val="21"/>
      <w:szCs w:val="24"/>
      <w:lang w:val="en-US" w:eastAsia="zh-CN" w:bidi="ar-SA"/>
    </w:rPr>
  </w:style>
  <w:style w:type="character" w:customStyle="1" w:styleId="20">
    <w:name w:val="font41"/>
    <w:qFormat/>
    <w:uiPriority w:val="0"/>
    <w:rPr>
      <w:rFonts w:hint="eastAsia" w:ascii="仿宋_GB2312" w:eastAsia="仿宋_GB2312" w:cs="仿宋_GB2312"/>
      <w:color w:val="0F1115"/>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1252</Words>
  <Characters>1301</Characters>
  <TotalTime>42</TotalTime>
  <ScaleCrop>false</ScaleCrop>
  <LinksUpToDate>false</LinksUpToDate>
  <CharactersWithSpaces>1364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2024-09-03T11:40:00Z</dcterms:created>
  <dc:creator>Windows 用户</dc:creator>
  <cp:lastModifiedBy>张金玲</cp:lastModifiedBy>
  <cp:lastPrinted>2026-05-15T02:39:00Z</cp:lastPrinted>
  <dcterms:modified xsi:type="dcterms:W3CDTF">2026-07-30T02:38:09Z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0367A4506CE84BFAAB924A0B09655DE1_13</vt:lpwstr>
  </property>
  <property fmtid="{D5CDD505-2E9C-101B-9397-08002B2CF9AE}" pid="6" name="KSOTemplateDocerSaveRecord">
    <vt:lpwstr>eyJoZGlkIjoiZTljNDdiYmE1NzYzMmI3YmVmMTdjZWNlNDcyZmMyYTYiLCJ1c2VySWQiOiI0MzQyMzM0ODcifQ==</vt:lpwstr>
  </property>
</Properties>
</file>