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96" w:rsidRDefault="00A41996" w:rsidP="00A41996">
      <w:pPr>
        <w:spacing w:beforeLines="50" w:before="156" w:afterLines="50" w:after="156" w:line="360" w:lineRule="auto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附件1：</w:t>
      </w:r>
    </w:p>
    <w:p w:rsidR="00A41996" w:rsidRPr="00A41996" w:rsidRDefault="00A41996" w:rsidP="000822EF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A41996">
        <w:rPr>
          <w:rFonts w:ascii="黑体" w:eastAsia="黑体" w:hAnsi="黑体" w:hint="eastAsia"/>
          <w:b/>
          <w:sz w:val="32"/>
          <w:szCs w:val="32"/>
        </w:rPr>
        <w:t>四川高等职业教育研究中心202</w:t>
      </w:r>
      <w:r w:rsidR="006F3F5B">
        <w:rPr>
          <w:rFonts w:ascii="黑体" w:eastAsia="黑体" w:hAnsi="黑体" w:hint="eastAsia"/>
          <w:b/>
          <w:sz w:val="32"/>
          <w:szCs w:val="32"/>
        </w:rPr>
        <w:t>6</w:t>
      </w:r>
      <w:r w:rsidRPr="00A41996">
        <w:rPr>
          <w:rFonts w:ascii="黑体" w:eastAsia="黑体" w:hAnsi="黑体" w:hint="eastAsia"/>
          <w:b/>
          <w:sz w:val="32"/>
          <w:szCs w:val="32"/>
        </w:rPr>
        <w:t>年课题指南</w:t>
      </w:r>
    </w:p>
    <w:p w:rsidR="00A41996" w:rsidRPr="00A41996" w:rsidRDefault="00A41996" w:rsidP="00A41996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A41996">
        <w:rPr>
          <w:rFonts w:asciiTheme="minorEastAsia" w:hAnsiTheme="minorEastAsia" w:hint="eastAsia"/>
          <w:b/>
          <w:sz w:val="28"/>
          <w:szCs w:val="28"/>
        </w:rPr>
        <w:t>说明：</w:t>
      </w:r>
      <w:r w:rsidRPr="00A41996">
        <w:rPr>
          <w:rFonts w:asciiTheme="minorEastAsia" w:hAnsiTheme="minorEastAsia" w:hint="eastAsia"/>
          <w:sz w:val="28"/>
          <w:szCs w:val="28"/>
        </w:rPr>
        <w:t>课题申报分为重点项目、一般项目和自筹项目三个类别，课题指南不做类别区分，由课题申报人自主选定申报类别。</w:t>
      </w:r>
      <w:bookmarkStart w:id="0" w:name="_GoBack"/>
      <w:bookmarkEnd w:id="0"/>
      <w:r w:rsidRPr="00A41996">
        <w:rPr>
          <w:rFonts w:asciiTheme="minorEastAsia" w:hAnsiTheme="minorEastAsia" w:hint="eastAsia"/>
          <w:sz w:val="28"/>
          <w:szCs w:val="28"/>
        </w:rPr>
        <w:t>重点项目资助2万元/项，一般项目资助0.3万元/项，自筹项目资助0元/项。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1.人工智能赋能职业教育教学关键要素改革的实践研究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2.职业本科的办学定位、专业建设、教师发展、人才培养等研究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3.人口变化背景下四川省职业教育高质量发展研究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4.弘扬教育家精神与高质量职教师资队伍建设研究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5.职业教育服务新兴产业的人才供应链优化研究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6.“教育—科技—人才”一体化服务</w:t>
      </w:r>
      <w:proofErr w:type="gramStart"/>
      <w:r w:rsidRPr="006F3F5B">
        <w:rPr>
          <w:rFonts w:asciiTheme="minorEastAsia" w:hAnsiTheme="minorEastAsia" w:hint="eastAsia"/>
          <w:sz w:val="28"/>
          <w:szCs w:val="28"/>
        </w:rPr>
        <w:t>建圈强链</w:t>
      </w:r>
      <w:proofErr w:type="gramEnd"/>
      <w:r w:rsidRPr="006F3F5B">
        <w:rPr>
          <w:rFonts w:asciiTheme="minorEastAsia" w:hAnsiTheme="minorEastAsia" w:hint="eastAsia"/>
          <w:sz w:val="28"/>
          <w:szCs w:val="28"/>
        </w:rPr>
        <w:t>的机制研究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7.服务成渝双城经济圈建设的高技能人才集群培养模式研究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8.职业教育助力乡村振兴、共同富裕研究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9.职业教育教科研赋能教学改革的区域实践研究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10.职业院校“大思政课”与专业教育协同育人模式的创新研究</w:t>
      </w:r>
    </w:p>
    <w:p w:rsidR="006F3F5B" w:rsidRPr="006F3F5B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11.产教融合组织治理架构的实体化运行机制研究</w:t>
      </w:r>
    </w:p>
    <w:p w:rsidR="007E6911" w:rsidRPr="00A41996" w:rsidRDefault="006F3F5B" w:rsidP="006F3F5B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6F3F5B">
        <w:rPr>
          <w:rFonts w:asciiTheme="minorEastAsia" w:hAnsiTheme="minorEastAsia" w:hint="eastAsia"/>
          <w:sz w:val="28"/>
          <w:szCs w:val="28"/>
        </w:rPr>
        <w:t>12.数字</w:t>
      </w:r>
      <w:r w:rsidR="00933AFD">
        <w:rPr>
          <w:rFonts w:asciiTheme="minorEastAsia" w:hAnsiTheme="minorEastAsia" w:hint="eastAsia"/>
          <w:sz w:val="28"/>
          <w:szCs w:val="28"/>
        </w:rPr>
        <w:t>化</w:t>
      </w:r>
      <w:r w:rsidRPr="006F3F5B">
        <w:rPr>
          <w:rFonts w:asciiTheme="minorEastAsia" w:hAnsiTheme="minorEastAsia" w:hint="eastAsia"/>
          <w:sz w:val="28"/>
          <w:szCs w:val="28"/>
        </w:rPr>
        <w:t>赋能职业教育国际化</w:t>
      </w:r>
      <w:r>
        <w:rPr>
          <w:rFonts w:asciiTheme="minorEastAsia" w:hAnsiTheme="minorEastAsia" w:hint="eastAsia"/>
          <w:sz w:val="28"/>
          <w:szCs w:val="28"/>
        </w:rPr>
        <w:t>发展</w:t>
      </w:r>
      <w:r w:rsidRPr="006F3F5B">
        <w:rPr>
          <w:rFonts w:asciiTheme="minorEastAsia" w:hAnsiTheme="minorEastAsia" w:hint="eastAsia"/>
          <w:sz w:val="28"/>
          <w:szCs w:val="28"/>
        </w:rPr>
        <w:t>研究</w:t>
      </w:r>
    </w:p>
    <w:sectPr w:rsidR="007E6911" w:rsidRPr="00A41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8D" w:rsidRDefault="00B74E8D" w:rsidP="00A41996">
      <w:r>
        <w:separator/>
      </w:r>
    </w:p>
  </w:endnote>
  <w:endnote w:type="continuationSeparator" w:id="0">
    <w:p w:rsidR="00B74E8D" w:rsidRDefault="00B74E8D" w:rsidP="00A4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8D" w:rsidRDefault="00B74E8D" w:rsidP="00A41996">
      <w:r>
        <w:separator/>
      </w:r>
    </w:p>
  </w:footnote>
  <w:footnote w:type="continuationSeparator" w:id="0">
    <w:p w:rsidR="00B74E8D" w:rsidRDefault="00B74E8D" w:rsidP="00A41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B1"/>
    <w:rsid w:val="00047DB9"/>
    <w:rsid w:val="000822EF"/>
    <w:rsid w:val="00366D51"/>
    <w:rsid w:val="006F3F5B"/>
    <w:rsid w:val="00722DD9"/>
    <w:rsid w:val="007E6911"/>
    <w:rsid w:val="00831DB3"/>
    <w:rsid w:val="008F0AF5"/>
    <w:rsid w:val="00933AFD"/>
    <w:rsid w:val="009C1C21"/>
    <w:rsid w:val="00A41996"/>
    <w:rsid w:val="00B71432"/>
    <w:rsid w:val="00B74E8D"/>
    <w:rsid w:val="00E01509"/>
    <w:rsid w:val="00E55E48"/>
    <w:rsid w:val="00EC4F49"/>
    <w:rsid w:val="00EE421B"/>
    <w:rsid w:val="00F654A4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9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魏会超</dc:creator>
  <cp:keywords/>
  <dc:description/>
  <cp:lastModifiedBy>魏会超</cp:lastModifiedBy>
  <cp:revision>9</cp:revision>
  <cp:lastPrinted>2025-03-18T01:59:00Z</cp:lastPrinted>
  <dcterms:created xsi:type="dcterms:W3CDTF">2025-03-04T02:19:00Z</dcterms:created>
  <dcterms:modified xsi:type="dcterms:W3CDTF">2026-07-16T02:39:00Z</dcterms:modified>
</cp:coreProperties>
</file>