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73F418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2026年</w:t>
      </w:r>
      <w:r>
        <w:rPr>
          <w:rFonts w:hint="eastAsia" w:ascii="宋体" w:hAnsi="宋体" w:eastAsia="宋体" w:cs="宋体"/>
          <w:b/>
          <w:bCs/>
          <w:kern w:val="0"/>
          <w:sz w:val="44"/>
          <w:szCs w:val="44"/>
          <w:lang w:val="en-US" w:eastAsia="zh-CN" w:bidi="ar-SA"/>
        </w:rPr>
        <w:t>国家社会科学基金年度</w:t>
      </w:r>
    </w:p>
    <w:p w14:paraId="38C91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项目</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2026年国家社会科学基金年度项目</w:t>
      </w:r>
      <w:r>
        <w:rPr>
          <w:rFonts w:hint="eastAsia" w:ascii="仿宋_GB2312" w:hAnsi="宋体" w:eastAsia="仿宋_GB2312" w:cs="宋体"/>
          <w:b w:val="0"/>
          <w:bCs w:val="0"/>
          <w:kern w:val="0"/>
          <w:sz w:val="32"/>
          <w:szCs w:val="32"/>
          <w:lang w:val="en-US" w:eastAsia="zh-CN" w:bidi="ar-SA"/>
        </w:rPr>
        <w:t>申报已经开始，请根据申报通知积极申报。要求及步骤如下：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en-US" w:eastAsia="zh-CN" w:bidi="zh-CN"/>
        </w:rPr>
        <w:t>现在国家社科系统上进行注册，注册完后及时通知科社处张金玲老师进行审核；然后</w:t>
      </w:r>
      <w:r>
        <w:rPr>
          <w:rFonts w:hint="eastAsia" w:ascii="仿宋_GB2312" w:hAnsi="宋体" w:eastAsia="仿宋_GB2312" w:cs="宋体"/>
          <w:kern w:val="0"/>
          <w:sz w:val="32"/>
          <w:szCs w:val="32"/>
          <w:lang w:val="zh-CN" w:eastAsia="zh-CN" w:bidi="zh-CN"/>
        </w:rPr>
        <w:t>在科研大数据平台进行申报；</w:t>
      </w:r>
      <w:r>
        <w:rPr>
          <w:rFonts w:hint="eastAsia" w:ascii="仿宋_GB2312" w:hAnsi="宋体" w:eastAsia="仿宋_GB2312" w:cs="宋体"/>
          <w:kern w:val="0"/>
          <w:sz w:val="32"/>
          <w:szCs w:val="32"/>
          <w:lang w:val="en-US" w:eastAsia="zh-CN" w:bidi="zh-CN"/>
        </w:rPr>
        <w:t>申报资料通过初审后，在国家社科系统规定的时间内进行填报</w:t>
      </w:r>
      <w:r>
        <w:rPr>
          <w:rFonts w:hint="eastAsia" w:ascii="仿宋_GB2312" w:hAnsi="宋体" w:eastAsia="仿宋_GB2312" w:cs="宋体"/>
          <w:kern w:val="0"/>
          <w:sz w:val="32"/>
          <w:szCs w:val="32"/>
          <w:lang w:val="zh-CN" w:eastAsia="zh-CN" w:bidi="zh-CN"/>
        </w:rPr>
        <w:t>。</w:t>
      </w:r>
    </w:p>
    <w:p w14:paraId="40FAA123">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w:t>
      </w:r>
      <w:r>
        <w:rPr>
          <w:rFonts w:hint="eastAsia" w:ascii="仿宋_GB2312" w:hAnsi="宋体" w:eastAsia="仿宋_GB2312" w:cs="宋体"/>
          <w:kern w:val="0"/>
          <w:sz w:val="32"/>
          <w:szCs w:val="32"/>
          <w:lang w:val="en-US" w:eastAsia="zh-CN" w:bidi="zh-CN"/>
        </w:rPr>
        <w:t>学校</w:t>
      </w:r>
      <w:r>
        <w:rPr>
          <w:rFonts w:hint="eastAsia" w:ascii="仿宋_GB2312" w:hAnsi="宋体" w:eastAsia="仿宋_GB2312" w:cs="宋体"/>
          <w:kern w:val="0"/>
          <w:sz w:val="32"/>
          <w:szCs w:val="32"/>
          <w:lang w:val="zh-CN" w:eastAsia="zh-CN" w:bidi="zh-CN"/>
        </w:rPr>
        <w:t>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5</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25</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课题打印申报书3份（A3双面打印，中缝装订），</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6</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立项后课题级别认定为国家</w:t>
      </w:r>
      <w:bookmarkStart w:id="2" w:name="_GoBack"/>
      <w:bookmarkEnd w:id="2"/>
      <w:r>
        <w:rPr>
          <w:rFonts w:hint="eastAsia" w:ascii="仿宋_GB2312" w:eastAsia="仿宋_GB2312"/>
          <w:sz w:val="32"/>
          <w:szCs w:val="32"/>
          <w:lang w:val="en-US" w:eastAsia="zh-CN"/>
        </w:rPr>
        <w:t>级。</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2026年5月9日</w:t>
      </w:r>
    </w:p>
    <w:p w14:paraId="7182648B">
      <w:pPr>
        <w:rPr>
          <w:rFonts w:ascii="Arial"/>
          <w:sz w:val="21"/>
        </w:rPr>
      </w:pPr>
      <w:r>
        <w:rPr>
          <w:rFonts w:ascii="Arial"/>
          <w:sz w:val="21"/>
        </w:rPr>
        <w:br w:type="page"/>
      </w:r>
    </w:p>
    <w:p w14:paraId="3E820D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300" w:afterAutospacing="0" w:line="855" w:lineRule="atLeast"/>
        <w:ind w:left="0" w:right="0" w:firstLine="0"/>
        <w:jc w:val="center"/>
        <w:rPr>
          <w:rFonts w:hint="eastAsia" w:asciiTheme="minorEastAsia" w:hAnsiTheme="minorEastAsia" w:eastAsiaTheme="minorEastAsia" w:cstheme="minorEastAsia"/>
          <w:i w:val="0"/>
          <w:iCs w:val="0"/>
          <w:caps w:val="0"/>
          <w:spacing w:val="8"/>
          <w:sz w:val="28"/>
          <w:szCs w:val="28"/>
        </w:rPr>
      </w:pPr>
      <w:r>
        <w:rPr>
          <w:rFonts w:hint="eastAsia" w:ascii="微软雅黑" w:hAnsi="微软雅黑" w:eastAsia="微软雅黑" w:cs="微软雅黑"/>
          <w:b/>
          <w:bCs/>
          <w:caps w:val="0"/>
          <w:color w:val="333333"/>
          <w:spacing w:val="0"/>
          <w:sz w:val="57"/>
          <w:szCs w:val="57"/>
          <w:bdr w:val="none" w:color="auto" w:sz="0" w:space="0"/>
          <w:shd w:val="clear" w:fill="FFFFFF"/>
        </w:rPr>
        <w:t>2026年国家社会科学基金年度项目申报公告</w:t>
      </w:r>
    </w:p>
    <w:p w14:paraId="029291A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全国哲学社会科学工作办公室现就2026年国家社会科学基金年度项目申报有关事项公告如下。</w:t>
      </w:r>
    </w:p>
    <w:p w14:paraId="0A103C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2026年国家社会科学基金年度项目申报工作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2DF7905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二、本次受理申报的国家社会科学基金年度项目包括一般项目、重点项目、青年项目和西部项目。</w:t>
      </w:r>
    </w:p>
    <w:p w14:paraId="04906F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基础性创新性研究。</w:t>
      </w:r>
    </w:p>
    <w:p w14:paraId="7B0820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579B093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青年项目旨在加强对青年人才的扶持和培养，发挥青年学者优势，推进知识创新、理论创新、方法创新和应用创新。国家社会科学基金将持续提升青年项目立项规模。</w:t>
      </w:r>
    </w:p>
    <w:p w14:paraId="2B6A32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54A1FD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选题要求和重点方向。国家社会科学基金年度项目着眼尊重学者自主探索、激发学术创新活力，明确列出重点研究方向，不发布分学科具体课题指南。申请人应按照前述项目类别的定位和要求，树立问题导向、增强问题意识，聚焦党和国家战略需求、中国式现代化理论和实践问题、哲学社会科学各学科基础性前沿性学术问题，从学科视角按照选题规范自主拟定题目申报。鼓励申请人依据《2026年国家社会科学基金年度项目重点研究方向》（见附件1），根据自身研究基础从不同学科领域、不同研究视角自拟题目，细化研究问题，不直接将研究方向作为具体选题申报。申请人需对照已立项课题和研究成果，避免重复研究。选题表述要符合项目定位，突出问题意识、学科视角，科学严谨、简明规范，避免引起歧义或争议。</w:t>
      </w:r>
      <w:r>
        <w:rPr>
          <w:rStyle w:val="11"/>
          <w:rFonts w:ascii="黑体" w:hAnsi="宋体" w:eastAsia="黑体" w:cs="黑体"/>
          <w:caps w:val="0"/>
          <w:color w:val="333333"/>
          <w:spacing w:val="0"/>
          <w:sz w:val="27"/>
          <w:szCs w:val="27"/>
          <w:bdr w:val="none" w:color="auto" w:sz="0" w:space="0"/>
          <w:shd w:val="clear" w:fill="FFFFFF"/>
        </w:rPr>
        <w:t>申请人须在课题论证材料中首先对选题作出说明，简洁明了地介绍选题所研究的核心问题、研究视角等。</w:t>
      </w:r>
    </w:p>
    <w:p w14:paraId="5EBC88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四、申请人须遵守中华人民共和国宪法和法律，遵守国家社会科学基金管理规定，具有独立开展研究和组织开展研究的能力，品行端正、学风优良，同时须具备下列相关条件：</w:t>
      </w:r>
    </w:p>
    <w:p w14:paraId="7B7F11B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（一）重点项目和一般项目：具有副高级以上（含）专业技术职称（职务）或具有博士学位。申请人可根据自身研究基础、前期成果、课题论证质量、预期研究成果等，选择申报重点项目或一般项目。</w:t>
      </w:r>
    </w:p>
    <w:p w14:paraId="3A3BAE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（二）青年项目：男性申请人年龄不超过35周岁（1991年6月7日后出生），女性申请人年龄不超过40周岁（1986年6月7日后出生）。</w:t>
      </w:r>
    </w:p>
    <w:p w14:paraId="052B56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4C3221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全日制在读研究生不能申请（学历、学位证书标注日期均须在2026年6月7日之前）。符合申报要求的在站博士后人员可申请，其中全脱产博士后须从所在博士后工作站申请，在职博士后可以从所在工作单位或博士后工作站申请。</w:t>
      </w:r>
    </w:p>
    <w:p w14:paraId="2833DA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（五）各项目课题组列入研究成员须确为必要，并明确征得本人同意、签字确认，未经本人确认视为违规申报。申请人可根据实际研究需要和相关政策规定，吸收境外研究人员作为课题组成员。</w:t>
      </w:r>
      <w:r>
        <w:rPr>
          <w:rStyle w:val="11"/>
          <w:rFonts w:hint="eastAsia" w:ascii="黑体" w:hAnsi="宋体" w:eastAsia="黑体" w:cs="黑体"/>
          <w:caps w:val="0"/>
          <w:color w:val="333333"/>
          <w:spacing w:val="0"/>
          <w:sz w:val="27"/>
          <w:szCs w:val="27"/>
          <w:bdr w:val="none" w:color="auto" w:sz="0" w:space="0"/>
          <w:shd w:val="clear" w:fill="FFFFFF"/>
        </w:rPr>
        <w:t>申请人及课题组成员均须承诺保证以足够的时间和精力承担或参与项目研究。</w:t>
      </w:r>
    </w:p>
    <w:p w14:paraId="53E6CB7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五、申请单位须符合以下条件：在相关领域具有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26FD417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六、项目申报范围包括国家社会科学基金23个学科和2个研究领域，</w:t>
      </w:r>
      <w:r>
        <w:rPr>
          <w:rStyle w:val="11"/>
          <w:rFonts w:hint="eastAsia" w:ascii="黑体" w:hAnsi="宋体" w:eastAsia="黑体" w:cs="黑体"/>
          <w:caps w:val="0"/>
          <w:color w:val="333333"/>
          <w:spacing w:val="0"/>
          <w:sz w:val="27"/>
          <w:szCs w:val="27"/>
          <w:bdr w:val="none" w:color="auto" w:sz="0" w:space="0"/>
          <w:shd w:val="clear" w:fill="FFFFFF"/>
        </w:rPr>
        <w:t>申请人须按照《国家社会科学基金项目申报数据代码表（2026年）》（见附件4）填写《2026年国家社会科学基金年度项目申请书》</w:t>
      </w:r>
      <w:r>
        <w:rPr>
          <w:rFonts w:hint="eastAsia" w:ascii="微软雅黑" w:hAnsi="微软雅黑" w:eastAsia="微软雅黑" w:cs="微软雅黑"/>
          <w:caps w:val="0"/>
          <w:color w:val="333333"/>
          <w:spacing w:val="0"/>
          <w:sz w:val="27"/>
          <w:szCs w:val="27"/>
          <w:bdr w:val="none" w:color="auto" w:sz="0" w:space="0"/>
          <w:shd w:val="clear" w:fill="FFFFFF"/>
        </w:rPr>
        <w:t>（2026年5月制，以下简称《申请书》，见附件2）。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48E2B30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七、2026年国家社会科学基金年度项目继续实行限额申报，限额指标另行下达。各省区市社科管理部门、在京委托管理机构和申请单位要着力发扬学术民主，提高申报质量，从严控制申报数量，减少同类选题重复申报。</w:t>
      </w:r>
    </w:p>
    <w:p w14:paraId="37A18D5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1A8D85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九、国家社会科学基金年度项目完成时限：基础理论研究一般为3—5年，应用对策研究一般为2—3年。</w:t>
      </w:r>
    </w:p>
    <w:p w14:paraId="528FE46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十、为避免一题多报、交叉申请和重复立项，确保申请人有足够的时间和精力从事课题研究，2026年国家社会科学基金年度项目申报作如下限定：</w:t>
      </w:r>
    </w:p>
    <w:p w14:paraId="137500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申请人只能申报一个国家社会科学基金年度项目，且不能作为课题组成员参与申报其他国家社会科学基金年度项目。课题组成员最多参与2个国家社会科学基金年度项目申请；在研国家级项目课题组成员最多参与1个国家社会科学基金年度项目申请。</w:t>
      </w:r>
      <w:r>
        <w:rPr>
          <w:rStyle w:val="11"/>
          <w:rFonts w:hint="eastAsia" w:ascii="黑体" w:hAnsi="宋体" w:eastAsia="黑体" w:cs="黑体"/>
          <w:caps w:val="0"/>
          <w:color w:val="333333"/>
          <w:spacing w:val="0"/>
          <w:sz w:val="27"/>
          <w:szCs w:val="27"/>
          <w:bdr w:val="none" w:color="auto" w:sz="0" w:space="0"/>
          <w:shd w:val="clear" w:fill="FFFFFF"/>
        </w:rPr>
        <w:t>申报本次年度项目的申请人不能申报2026年国家社会科学基金重大项目。</w:t>
      </w:r>
    </w:p>
    <w:p w14:paraId="78B9816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（二）在研国家社会科学基金项目、国家自然科学基金项目及其他国家级科研项目负责人，不得申报新的国家社会科学基金年度项目（结项证书标注日期在2026年6月7日之前）。</w:t>
      </w:r>
    </w:p>
    <w:p w14:paraId="4CEFBF7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32ED9D4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（四）不得通过变换责任单位回避前述条款规定，不得将内容基本相同或相近的申报材料以不同申请人的名义申报。</w:t>
      </w:r>
    </w:p>
    <w:p w14:paraId="12144A8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2CA72AF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51B9D4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（七）不得使用与已出版的内容基本相同的研究成果申报国家社会科学基金项目。</w:t>
      </w:r>
    </w:p>
    <w:p w14:paraId="6B89F01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（八）申请人须承诺立项后切实担负成果管理责任。</w:t>
      </w:r>
      <w:r>
        <w:rPr>
          <w:rStyle w:val="11"/>
          <w:rFonts w:hint="eastAsia" w:ascii="黑体" w:hAnsi="宋体" w:eastAsia="黑体" w:cs="黑体"/>
          <w:caps w:val="0"/>
          <w:color w:val="333333"/>
          <w:spacing w:val="0"/>
          <w:sz w:val="27"/>
          <w:szCs w:val="27"/>
          <w:bdr w:val="none" w:color="auto" w:sz="0" w:space="0"/>
          <w:shd w:val="clear" w:fill="FFFFFF"/>
        </w:rPr>
        <w:t>立项后凡以国家社会科学基金项目名义发表、出版阶段性成果或最终成果，不得同时标注多个项目资助字样。项目负责人对以国家社会科学基金项目名义发表、出版阶段性成果负第一责任。项目负责人须对本人及课题组成员以国家社会科学基金项目名义发表、出版阶段性成果严格审核把关，确保政治导向和学术质量，确保成果与课题研究内容一致；不得将非本人或课题组成员发表、出版的以及与受资助项目无关的研究成果作为项目阶段性成果报送。</w:t>
      </w:r>
    </w:p>
    <w:p w14:paraId="25644EB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十一、申报课题实行同行专家通讯初评，初评采用《国家社会科学基金年度项目课题论证活页》（含《选题说明》，以下简称《课题论证活页》，见附件3）匿名方式。</w:t>
      </w:r>
      <w:r>
        <w:rPr>
          <w:rFonts w:hint="eastAsia" w:ascii="黑体" w:hAnsi="宋体" w:eastAsia="黑体" w:cs="黑体"/>
          <w:caps w:val="0"/>
          <w:color w:val="333333"/>
          <w:spacing w:val="0"/>
          <w:sz w:val="27"/>
          <w:szCs w:val="27"/>
          <w:bdr w:val="none" w:color="auto" w:sz="0" w:space="0"/>
          <w:shd w:val="clear" w:fill="FFFFFF"/>
        </w:rPr>
        <w:t>《</w:t>
      </w:r>
      <w:r>
        <w:rPr>
          <w:rStyle w:val="11"/>
          <w:rFonts w:hint="eastAsia" w:ascii="黑体" w:hAnsi="宋体" w:eastAsia="黑体" w:cs="黑体"/>
          <w:caps w:val="0"/>
          <w:color w:val="333333"/>
          <w:spacing w:val="0"/>
          <w:sz w:val="27"/>
          <w:szCs w:val="27"/>
          <w:bdr w:val="none" w:color="auto" w:sz="0" w:space="0"/>
          <w:shd w:val="clear" w:fill="FFFFFF"/>
        </w:rPr>
        <w:t>课题论证活页》论证字数一律不超过7000字（含图表内容，其中《选题说明》不超过300字），并承诺具有相关领域研究基础，不得出现任何可能透露申请人身份的信息。</w:t>
      </w:r>
    </w:p>
    <w:p w14:paraId="4157B2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十二、申报纪律要求</w:t>
      </w:r>
    </w:p>
    <w:p w14:paraId="61DB064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14:paraId="627F6B8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75DCCA9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501260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6D6AE71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十三、项目申报材料从我办网站下载。纸质版《申请书》经所在单位审查盖章后，报送本省（区、市）社科管理部门或在京委托管理机构。</w:t>
      </w:r>
    </w:p>
    <w:p w14:paraId="6A1CDD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十四、各省区市社科管理部门、在京委托管理机构和责任单位要加强对申报工作的组织和指导，严格审核申报资格、前期研究成果的真实性、课题组的研究实力和必备条件等，签署明确意见后上报我办。</w:t>
      </w:r>
    </w:p>
    <w:p w14:paraId="64CD94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十五、申报时间安排</w:t>
      </w:r>
    </w:p>
    <w:p w14:paraId="471843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2026年国家社会科学基金项目实行网络申报，申报系统于5月29日零时至6月7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书》内容完全一致。《课题论证活页》不需提交纸质版。</w:t>
      </w:r>
    </w:p>
    <w:p w14:paraId="0D2299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国家社会科学基金科研创新服务管理平台中的“项目申报系统”为本次申报的唯一网络平台，网络申报办法及流程管理以该系统为准。有关申报系统及技术问题请咨询400-800-1636，电子信箱：support@e-plugger.com。</w:t>
      </w:r>
    </w:p>
    <w:p w14:paraId="3764D3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十六、申报组织工作要求</w:t>
      </w:r>
    </w:p>
    <w:p w14:paraId="2701D8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各省区市社科管理部门、在京委托管理机构要加强对申报工作的组织和指导，严格按规定做好申报信息审核工作，并确保数据的真实性、完整性和一致性。项目申报材料于6月15日17时前完成线上审核，7月5日前将纸质版《申请书》报送至我办，逾期不予受理。</w:t>
      </w:r>
    </w:p>
    <w:p w14:paraId="2C38CA5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088F580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全国哲学社会科学工作办公室</w:t>
      </w:r>
    </w:p>
    <w:p w14:paraId="4BF2B59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2026年5月6日</w:t>
      </w:r>
    </w:p>
    <w:p w14:paraId="1DA1A5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附件：1.</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"http://download.people.com.cn/yunying2/twentyfive17780634181.pdf" \t "https://www.nopss.gov.cn/n1/2026/0506/_blank"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14"/>
          <w:rFonts w:hint="eastAsia" w:ascii="微软雅黑" w:hAnsi="微软雅黑" w:eastAsia="微软雅黑" w:cs="微软雅黑"/>
          <w:caps w:val="0"/>
          <w:spacing w:val="0"/>
          <w:sz w:val="27"/>
          <w:szCs w:val="27"/>
          <w:u w:val="none"/>
          <w:bdr w:val="none" w:color="auto" w:sz="0" w:space="0"/>
          <w:shd w:val="clear" w:fill="FFFFFF"/>
        </w:rPr>
        <w:t>2026年国家社会科学基金年度项目重点研究方向</w:t>
      </w:r>
      <w:r>
        <w:rPr>
          <w:rFonts w:hint="eastAsia" w:ascii="微软雅黑" w:hAnsi="微软雅黑" w:eastAsia="微软雅黑" w:cs="微软雅黑"/>
          <w:caps w:val="0"/>
          <w:spacing w:val="0"/>
          <w:sz w:val="27"/>
          <w:szCs w:val="27"/>
          <w:u w:val="none"/>
          <w:bdr w:val="none" w:color="auto" w:sz="0" w:space="0"/>
          <w:shd w:val="clear" w:fill="FFFFFF"/>
        </w:rPr>
        <w:fldChar w:fldCharType="end"/>
      </w:r>
    </w:p>
    <w:p w14:paraId="4DC8A6E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  2.</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"http://download.people.com.cn/yunying2/twentyfive17780634821.docx" \t "https://www.nopss.gov.cn/n1/2026/0506/_blank"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14"/>
          <w:rFonts w:hint="eastAsia" w:ascii="微软雅黑" w:hAnsi="微软雅黑" w:eastAsia="微软雅黑" w:cs="微软雅黑"/>
          <w:caps w:val="0"/>
          <w:spacing w:val="0"/>
          <w:sz w:val="27"/>
          <w:szCs w:val="27"/>
          <w:u w:val="none"/>
          <w:bdr w:val="none" w:color="auto" w:sz="0" w:space="0"/>
          <w:shd w:val="clear" w:fill="FFFFFF"/>
        </w:rPr>
        <w:t>2026年国家社会科学基金年度项目申请书</w:t>
      </w:r>
      <w:r>
        <w:rPr>
          <w:rFonts w:hint="eastAsia" w:ascii="微软雅黑" w:hAnsi="微软雅黑" w:eastAsia="微软雅黑" w:cs="微软雅黑"/>
          <w:caps w:val="0"/>
          <w:spacing w:val="0"/>
          <w:sz w:val="27"/>
          <w:szCs w:val="27"/>
          <w:u w:val="none"/>
          <w:bdr w:val="none" w:color="auto" w:sz="0" w:space="0"/>
          <w:shd w:val="clear" w:fill="FFFFFF"/>
        </w:rPr>
        <w:fldChar w:fldCharType="end"/>
      </w:r>
    </w:p>
    <w:p w14:paraId="448A2E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  3.</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"http://download.people.com.cn/yunying2/twentyfive17780635061.doc" \t "https://www.nopss.gov.cn/n1/2026/0506/_blank"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14"/>
          <w:rFonts w:hint="eastAsia" w:ascii="微软雅黑" w:hAnsi="微软雅黑" w:eastAsia="微软雅黑" w:cs="微软雅黑"/>
          <w:caps w:val="0"/>
          <w:spacing w:val="0"/>
          <w:sz w:val="27"/>
          <w:szCs w:val="27"/>
          <w:u w:val="none"/>
          <w:bdr w:val="none" w:color="auto" w:sz="0" w:space="0"/>
          <w:shd w:val="clear" w:fill="FFFFFF"/>
        </w:rPr>
        <w:t>国家社会科学基金年度项目课题论证活页</w:t>
      </w:r>
      <w:r>
        <w:rPr>
          <w:rFonts w:hint="eastAsia" w:ascii="微软雅黑" w:hAnsi="微软雅黑" w:eastAsia="微软雅黑" w:cs="微软雅黑"/>
          <w:caps w:val="0"/>
          <w:spacing w:val="0"/>
          <w:sz w:val="27"/>
          <w:szCs w:val="27"/>
          <w:u w:val="none"/>
          <w:bdr w:val="none" w:color="auto" w:sz="0" w:space="0"/>
          <w:shd w:val="clear" w:fill="FFFFFF"/>
        </w:rPr>
        <w:fldChar w:fldCharType="end"/>
      </w:r>
    </w:p>
    <w:p w14:paraId="238A8C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  4.</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"http://download.people.com.cn/yunying2/twentyfive17780635301.pdf" \t "https://www.nopss.gov.cn/n1/2026/0506/_blank"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14"/>
          <w:rFonts w:hint="eastAsia" w:ascii="微软雅黑" w:hAnsi="微软雅黑" w:eastAsia="微软雅黑" w:cs="微软雅黑"/>
          <w:caps w:val="0"/>
          <w:spacing w:val="0"/>
          <w:sz w:val="27"/>
          <w:szCs w:val="27"/>
          <w:u w:val="none"/>
          <w:bdr w:val="none" w:color="auto" w:sz="0" w:space="0"/>
          <w:shd w:val="clear" w:fill="FFFFFF"/>
        </w:rPr>
        <w:t>国家社会科学基金项目申报数据代码表（2026年）</w:t>
      </w:r>
      <w:r>
        <w:rPr>
          <w:rFonts w:hint="eastAsia" w:ascii="微软雅黑" w:hAnsi="微软雅黑" w:eastAsia="微软雅黑" w:cs="微软雅黑"/>
          <w:caps w:val="0"/>
          <w:spacing w:val="0"/>
          <w:sz w:val="27"/>
          <w:szCs w:val="27"/>
          <w:u w:val="none"/>
          <w:bdr w:val="none" w:color="auto" w:sz="0" w:space="0"/>
          <w:shd w:val="clear" w:fill="FFFFFF"/>
        </w:rPr>
        <w:fldChar w:fldCharType="end"/>
      </w:r>
    </w:p>
    <w:p w14:paraId="54923990">
      <w:pPr>
        <w:pStyle w:val="7"/>
        <w:keepNext w:val="0"/>
        <w:keepLines w:val="0"/>
        <w:widowControl/>
        <w:suppressLineNumbers w:val="0"/>
        <w:shd w:val="clear" w:fill="FFFFFF"/>
        <w:spacing w:before="0" w:beforeAutospacing="0" w:after="150" w:afterAutospacing="0"/>
        <w:ind w:left="0" w:right="0" w:firstLine="0"/>
        <w:jc w:val="right"/>
        <w:rPr>
          <w:rFonts w:hint="default" w:ascii="Helvetica" w:hAnsi="Helvetica" w:eastAsia="Helvetica" w:cs="Helvetica"/>
          <w:i w:val="0"/>
          <w:iCs w:val="0"/>
          <w:caps w:val="0"/>
          <w:color w:val="333333"/>
          <w:spacing w:val="0"/>
          <w:sz w:val="24"/>
          <w:szCs w:val="24"/>
        </w:rPr>
      </w:pPr>
    </w:p>
    <w:p w14:paraId="113254C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220"/>
        <w:jc w:val="both"/>
        <w:rPr>
          <w:rFonts w:hint="eastAsia" w:ascii="微软雅黑" w:hAnsi="微软雅黑" w:eastAsia="微软雅黑" w:cs="微软雅黑"/>
          <w:i w:val="0"/>
          <w:iCs w:val="0"/>
          <w:caps w:val="0"/>
          <w:color w:val="333333"/>
          <w:spacing w:val="0"/>
          <w:sz w:val="21"/>
          <w:szCs w:val="21"/>
        </w:rPr>
      </w:pPr>
    </w:p>
    <w:p w14:paraId="1C3268C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right"/>
        <w:rPr>
          <w:rFonts w:hint="eastAsia" w:ascii="微软雅黑" w:hAnsi="微软雅黑" w:eastAsia="微软雅黑" w:cs="微软雅黑"/>
          <w:i w:val="0"/>
          <w:iCs w:val="0"/>
          <w:caps w:val="0"/>
          <w:color w:val="333333"/>
          <w:spacing w:val="0"/>
          <w:sz w:val="21"/>
          <w:szCs w:val="21"/>
        </w:rPr>
      </w:pPr>
    </w:p>
    <w:p w14:paraId="23891B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45" w:firstLine="420"/>
        <w:jc w:val="center"/>
        <w:rPr>
          <w:rStyle w:val="11"/>
          <w:rFonts w:hint="default" w:ascii="仿宋_GB2312" w:hAnsi="仿宋_GB2312" w:eastAsia="仿宋_GB2312" w:cs="仿宋_GB2312"/>
          <w:i w:val="0"/>
          <w:iCs w:val="0"/>
          <w:caps w:val="0"/>
          <w:color w:val="333333"/>
          <w:spacing w:val="0"/>
          <w:sz w:val="36"/>
          <w:szCs w:val="36"/>
          <w:shd w:val="clear" w:fill="FFFFFF"/>
        </w:rPr>
      </w:pPr>
      <w:r>
        <w:rPr>
          <w:rStyle w:val="11"/>
          <w:rFonts w:hint="default" w:ascii="仿宋_GB2312" w:hAnsi="仿宋_GB2312" w:eastAsia="仿宋_GB2312" w:cs="仿宋_GB2312"/>
          <w:i w:val="0"/>
          <w:iCs w:val="0"/>
          <w:caps w:val="0"/>
          <w:color w:val="333333"/>
          <w:spacing w:val="0"/>
          <w:sz w:val="36"/>
          <w:szCs w:val="36"/>
          <w:shd w:val="clear" w:fill="FFFFFF"/>
        </w:rPr>
        <w:br w:type="textWrapping"/>
      </w:r>
    </w:p>
    <w:p w14:paraId="11DE4A26">
      <w:pP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0423BC-3B2C-48C5-A91C-1F801F6FD1FB}"/>
  </w:font>
  <w:font w:name="黑体">
    <w:panose1 w:val="02010609060101010101"/>
    <w:charset w:val="86"/>
    <w:family w:val="auto"/>
    <w:pitch w:val="default"/>
    <w:sig w:usb0="800002BF" w:usb1="38CF7CFA" w:usb2="00000016" w:usb3="00000000" w:csb0="00040001" w:csb1="00000000"/>
    <w:embedRegular r:id="rId2" w:fontKey="{35E78A0D-545B-447A-B075-1C2D9F845C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E1E9D0F4-B9A3-4B59-BDD4-756FA76E0636}"/>
  </w:font>
  <w:font w:name="方正小标宋简体">
    <w:panose1 w:val="02000000000000000000"/>
    <w:charset w:val="86"/>
    <w:family w:val="script"/>
    <w:pitch w:val="default"/>
    <w:sig w:usb0="00000001" w:usb1="080E0000" w:usb2="00000000" w:usb3="00000000" w:csb0="00040000" w:csb1="00000000"/>
    <w:embedRegular r:id="rId4" w:fontKey="{6894AF01-1889-41F7-AEC5-0AF9AF9903E3}"/>
  </w:font>
  <w:font w:name="仿宋_GB2312">
    <w:altName w:val="仿宋"/>
    <w:panose1 w:val="00000000000000000000"/>
    <w:charset w:val="86"/>
    <w:family w:val="modern"/>
    <w:pitch w:val="default"/>
    <w:sig w:usb0="00000000" w:usb1="00000000" w:usb2="00000010" w:usb3="00000000" w:csb0="00040000" w:csb1="00000000"/>
    <w:embedRegular r:id="rId5" w:fontKey="{70C16A0B-F3B5-400D-8972-0694AC41F49B}"/>
  </w:font>
  <w:font w:name="迷你简启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embedRegular r:id="rId6" w:fontKey="{67A31397-7BA6-46C9-9F3F-D8A7A47A288A}"/>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6C30126"/>
    <w:rsid w:val="078F7797"/>
    <w:rsid w:val="09622E44"/>
    <w:rsid w:val="0D194A15"/>
    <w:rsid w:val="0DAB2E51"/>
    <w:rsid w:val="0EBF4FB6"/>
    <w:rsid w:val="10C006BD"/>
    <w:rsid w:val="159274DA"/>
    <w:rsid w:val="19D25245"/>
    <w:rsid w:val="1A8A0617"/>
    <w:rsid w:val="1D4C396F"/>
    <w:rsid w:val="20675240"/>
    <w:rsid w:val="21BF60EB"/>
    <w:rsid w:val="22717D6E"/>
    <w:rsid w:val="26926505"/>
    <w:rsid w:val="32A54D0E"/>
    <w:rsid w:val="33D96222"/>
    <w:rsid w:val="34982AC3"/>
    <w:rsid w:val="34B90A7B"/>
    <w:rsid w:val="38445F77"/>
    <w:rsid w:val="396C0D34"/>
    <w:rsid w:val="432D1637"/>
    <w:rsid w:val="46F459F4"/>
    <w:rsid w:val="4AF9092E"/>
    <w:rsid w:val="4CE14901"/>
    <w:rsid w:val="4F6D65FD"/>
    <w:rsid w:val="50274ECE"/>
    <w:rsid w:val="52BA3119"/>
    <w:rsid w:val="56CE116D"/>
    <w:rsid w:val="578C139E"/>
    <w:rsid w:val="5DB04EE7"/>
    <w:rsid w:val="68981C80"/>
    <w:rsid w:val="6BD961C4"/>
    <w:rsid w:val="6C770D95"/>
    <w:rsid w:val="6FDE6E8F"/>
    <w:rsid w:val="71B44B4E"/>
    <w:rsid w:val="75D62561"/>
    <w:rsid w:val="76B0590A"/>
    <w:rsid w:val="7C68458E"/>
    <w:rsid w:val="7D23241A"/>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1626</Words>
  <Characters>1756</Characters>
  <TotalTime>37</TotalTime>
  <ScaleCrop>false</ScaleCrop>
  <LinksUpToDate>false</LinksUpToDate>
  <CharactersWithSpaces>1818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2026-05-09T02:07:12Z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2052-12.1.0.25865</vt:lpwstr>
  </property>
  <property fmtid="{D5CDD505-2E9C-101B-9397-08002B2CF9AE}" pid="5" name="ICV">
    <vt:lpwstr>9154D03652074E6F9B8D7B3B3EB84EDE_13</vt:lpwstr>
  </property>
  <property fmtid="{D5CDD505-2E9C-101B-9397-08002B2CF9AE}" pid="6" name="KSOTemplateDocerSaveRecord">
    <vt:lpwstr>eyJoZGlkIjoiZTljNDdiYmE1NzYzMmI3YmVmMTdjZWNlNDcyZmMyYTYiLCJ1c2VySWQiOiI0MzQyMzM0ODcifQ==</vt:lpwstr>
  </property>
</Properties>
</file>