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5BB8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FF3300"/>
          <w:kern w:val="0"/>
          <w:sz w:val="84"/>
          <w:szCs w:val="84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1146175</wp:posOffset>
                </wp:positionV>
                <wp:extent cx="5724525" cy="36830"/>
                <wp:effectExtent l="0" t="28575" r="9525" b="29845"/>
                <wp:wrapNone/>
                <wp:docPr id="1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3683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flip:y;margin-left:0.4pt;margin-top:90.25pt;height:2.9pt;width:450.75pt;mso-position-horizontal-relative:margin;z-index:251662336;mso-width-relative:page;mso-height-relative:page;" filled="f" stroked="t" coordsize="21600,21600" o:gfxdata="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+p13XAAAACAEAAA8AAAAAAAAAAQAgAAAAIgAAAGRycy9k&#10;b3ducmV2LnhtbFBLAQIUABQAAAAIAIdO4kCcdasCAwIAAPwDAAAOAAAAAAAAAAEAIAAAACYBAABk&#10;cnMvZTJvRG9jLnhtbFBLBQYAAAAABgAGAFkBAACbBQAAAAA=&#10;">
                <v:fill on="f" focussize="0,0"/>
                <v:stroke weight="4.5pt" color="#FF33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napToGrid/>
          <w:color w:val="FF3300"/>
          <w:w w:val="55"/>
          <w:kern w:val="0"/>
          <w:sz w:val="84"/>
          <w:szCs w:val="84"/>
          <w:lang w:val="zh-CN" w:eastAsia="zh-CN" w:bidi="zh-CN"/>
        </w:rPr>
        <w:t>四川信息职业技术学院科技与社会服务处</w:t>
      </w:r>
    </w:p>
    <w:p w14:paraId="4F2B9206">
      <w:pPr>
        <w:widowControl w:val="0"/>
        <w:kinsoku/>
        <w:adjustRightInd/>
        <w:snapToGrid/>
        <w:spacing w:before="273" w:after="0" w:line="219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38C910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7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关于申报</w:t>
      </w:r>
      <w:r>
        <w:rPr>
          <w:rFonts w:hint="eastAsia" w:cs="宋体"/>
          <w:b/>
          <w:bCs/>
          <w:kern w:val="0"/>
          <w:sz w:val="44"/>
          <w:szCs w:val="44"/>
          <w:lang w:val="en-US" w:eastAsia="zh-CN" w:bidi="ar-SA"/>
        </w:rPr>
        <w:t>2026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-SA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度</w:t>
      </w:r>
      <w:r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统筹城乡教育发展研究中心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  <w:t>课题的通知</w:t>
      </w:r>
    </w:p>
    <w:p w14:paraId="606FD486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</w:pPr>
      <w:bookmarkStart w:id="0" w:name="OLE_LINK3"/>
      <w:bookmarkStart w:id="1" w:name="OLE_LINK4"/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zh-CN" w:eastAsia="zh-CN" w:bidi="zh-CN"/>
        </w:rPr>
        <w:t>各位教职工：</w:t>
      </w:r>
    </w:p>
    <w:p w14:paraId="0086A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spacing w:before="0" w:beforeAutospacing="0" w:after="0" w:afterAutospacing="0" w:line="360" w:lineRule="auto"/>
        <w:ind w:left="0" w:right="0" w:firstLine="640" w:firstLineChars="200"/>
        <w:jc w:val="left"/>
        <w:outlineLvl w:val="1"/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2026年度</w:t>
      </w:r>
      <w:r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统筹城乡教育发展研究中心</w:t>
      </w: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-SA"/>
        </w:rPr>
        <w:t>课题申报已经开始，请根据申报通知积极申报。要求如下：</w:t>
      </w:r>
    </w:p>
    <w:bookmarkEnd w:id="0"/>
    <w:bookmarkEnd w:id="1"/>
    <w:p w14:paraId="098C8A1E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zh-CN" w:eastAsia="zh-CN" w:bidi="zh-CN"/>
        </w:rPr>
        <w:t>1.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zh-CN"/>
        </w:rPr>
        <w:t>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在科研大数据平台进行申报，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审核通过后的课题再在中心平台进行提交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。</w:t>
      </w:r>
    </w:p>
    <w:p w14:paraId="40FAA123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2.申报截止时间：202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22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日。</w:t>
      </w:r>
    </w:p>
    <w:p w14:paraId="0144A820">
      <w:pPr>
        <w:widowControl/>
        <w:autoSpaceDE w:val="0"/>
        <w:autoSpaceDN w:val="0"/>
        <w:spacing w:before="75" w:after="75" w:line="360" w:lineRule="auto"/>
        <w:ind w:left="0" w:right="0" w:firstLine="645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初审审核通过的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课题打印申报书1份，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 w:eastAsia="zh-CN" w:bidi="zh-CN"/>
        </w:rPr>
        <w:t>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zh-CN"/>
        </w:rPr>
        <w:t>4月24日提交至科技与社会服务处0810。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立项后课题级别认定为市厅级A。</w:t>
      </w:r>
    </w:p>
    <w:p w14:paraId="7629C6EC">
      <w:pPr>
        <w:widowControl/>
        <w:autoSpaceDE w:val="0"/>
        <w:autoSpaceDN w:val="0"/>
        <w:spacing w:before="75" w:after="75" w:line="360" w:lineRule="auto"/>
        <w:ind w:right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22BBA1A">
      <w:pPr>
        <w:widowControl w:val="0"/>
        <w:kinsoku/>
        <w:adjustRightInd/>
        <w:snapToGrid/>
        <w:spacing w:before="0" w:after="0" w:line="360" w:lineRule="auto"/>
        <w:ind w:right="0"/>
        <w:textAlignment w:val="auto"/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default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附件</w:t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：课题指南</w:t>
      </w:r>
    </w:p>
    <w:p w14:paraId="2073D5D4">
      <w:pPr>
        <w:widowControl w:val="0"/>
        <w:kinsoku/>
        <w:adjustRightInd/>
        <w:snapToGrid/>
        <w:spacing w:before="0" w:after="0" w:line="360" w:lineRule="auto"/>
        <w:ind w:left="0" w:right="0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</w:p>
    <w:p w14:paraId="063F4A69">
      <w:pPr>
        <w:widowControl w:val="0"/>
        <w:kinsoku/>
        <w:adjustRightInd/>
        <w:snapToGrid/>
        <w:spacing w:before="0" w:after="0" w:line="360" w:lineRule="auto"/>
        <w:ind w:left="0" w:right="0" w:firstLine="640" w:firstLineChars="200"/>
        <w:jc w:val="right"/>
        <w:textAlignment w:val="auto"/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</w:pP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4914265</wp:posOffset>
            </wp:positionH>
            <wp:positionV relativeFrom="paragraph">
              <wp:posOffset>5432425</wp:posOffset>
            </wp:positionV>
            <wp:extent cx="1598930" cy="1617980"/>
            <wp:effectExtent l="0" t="0" r="1270" b="12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4908550</wp:posOffset>
            </wp:positionV>
            <wp:extent cx="1598930" cy="1617980"/>
            <wp:effectExtent l="0" t="0" r="127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napToGrid/>
          <w:kern w:val="0"/>
          <w:sz w:val="32"/>
          <w:szCs w:val="32"/>
          <w:lang w:val="en-US" w:eastAsia="zh-CN" w:bidi="zh-CN"/>
        </w:rPr>
        <w:t>四川信息职业技术学院科技与社会服务处</w:t>
      </w:r>
    </w:p>
    <w:p w14:paraId="2887AAB9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宋体" w:eastAsia="宋体" w:cs="宋体"/>
          <w:sz w:val="20"/>
          <w:szCs w:val="32"/>
          <w:lang w:val="zh-CN" w:eastAsia="zh-CN" w:bidi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4864735</wp:posOffset>
            </wp:positionH>
            <wp:positionV relativeFrom="paragraph">
              <wp:posOffset>5099050</wp:posOffset>
            </wp:positionV>
            <wp:extent cx="1598930" cy="1617980"/>
            <wp:effectExtent l="0" t="0" r="127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zh-CN"/>
        </w:rPr>
        <w:t xml:space="preserve">                                   2026年4月7日</w:t>
      </w:r>
    </w:p>
    <w:p w14:paraId="3C68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firstLine="1050" w:firstLineChars="500"/>
        <w:jc w:val="both"/>
        <w:textAlignment w:val="baseline"/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 w14:paraId="086E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firstLine="1320" w:firstLineChars="300"/>
        <w:jc w:val="both"/>
        <w:textAlignment w:val="baseline"/>
        <w:rPr>
          <w:rFonts w:hint="default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val="en-US" w:eastAsia="zh-CN"/>
        </w:rPr>
        <w:t>中心网站通知：https://tccxjy.cdu.edu.cn/info/1084/2716.htm</w:t>
      </w:r>
    </w:p>
    <w:p w14:paraId="23CC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firstLine="1320" w:firstLineChars="300"/>
        <w:jc w:val="both"/>
        <w:textAlignment w:val="baseline"/>
        <w:rPr>
          <w:rFonts w:hint="eastAsia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</w:pPr>
    </w:p>
    <w:p w14:paraId="7A29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firstLine="1320" w:firstLineChars="300"/>
        <w:jc w:val="both"/>
        <w:textAlignment w:val="baseline"/>
        <w:rPr>
          <w:rFonts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统筹城乡教育发展研究中心</w:t>
      </w:r>
    </w:p>
    <w:p w14:paraId="4C37A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left="-199" w:leftChars="-95" w:firstLine="198" w:firstLineChars="45"/>
        <w:jc w:val="center"/>
        <w:textAlignment w:val="baseline"/>
        <w:rPr>
          <w:rFonts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44"/>
          <w:szCs w:val="44"/>
          <w:lang w:eastAsia="zh-CN"/>
        </w:rPr>
        <w:t>年度课题指南</w:t>
      </w:r>
    </w:p>
    <w:p w14:paraId="6D60CD39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jc w:val="center"/>
        <w:textAlignment w:val="baseline"/>
        <w:rPr>
          <w:rFonts w:ascii="方正仿宋_GBK" w:hAnsi="Times New Roman" w:eastAsia="方正仿宋_GBK" w:cs="Times New Roman"/>
          <w:b/>
          <w:bCs/>
          <w:i w:val="0"/>
          <w:caps w:val="0"/>
          <w:snapToGrid/>
          <w:color w:val="auto"/>
          <w:spacing w:val="0"/>
          <w:w w:val="100"/>
          <w:kern w:val="2"/>
          <w:sz w:val="36"/>
          <w:szCs w:val="44"/>
          <w:lang w:eastAsia="zh-CN"/>
        </w:rPr>
      </w:pPr>
    </w:p>
    <w:p w14:paraId="60CD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统筹城乡教育发展研究中心年度课题包括重点课题、一般课题、校本研究专项课题、自筹课题。选题指南分为重点条目和重要方向两类。申报重点课题必须从相应条目中选择，自拟选题不予受理。如确有需要，可对选题进行适当微调，但不得大幅压缩或改变研究内容。一般课题、校本研究专项课题、自筹课题从重要方向中选择，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eastAsia="zh-CN"/>
        </w:rPr>
        <w:t>申请人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可</w:t>
      </w:r>
      <w:r>
        <w:rPr>
          <w:rFonts w:hint="eastAsia" w:ascii="方正仿宋_GBK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eastAsia="zh-CN"/>
        </w:rPr>
        <w:t>根据自身的研究基础和学术特长，坚持正确政治方向、价值取向、研究导向，认真凝练、自主拟定研究课题名称。研究课题名称应表述规范、准确、简洁。</w:t>
      </w:r>
    </w:p>
    <w:p w14:paraId="25A4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一、重点条目</w:t>
      </w:r>
    </w:p>
    <w:p w14:paraId="76B23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eastAsia="zh-CN"/>
        </w:rPr>
        <w:t>基础教育资源跨学段贯通配置适应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val="en-US" w:eastAsia="zh-CN"/>
        </w:rPr>
        <w:t>城乡</w:t>
      </w:r>
      <w:r>
        <w:rPr>
          <w:rFonts w:hint="eastAsia" w:ascii="Times New Roman" w:hAnsi="Times New Roman" w:eastAsia="方正仿宋_GBK" w:cs="Times New Roman"/>
          <w:b w:val="0"/>
          <w:snapToGrid/>
          <w:color w:val="auto"/>
          <w:kern w:val="2"/>
          <w:sz w:val="32"/>
          <w:szCs w:val="32"/>
          <w:lang w:eastAsia="zh-CN"/>
        </w:rPr>
        <w:t>学龄人口变化的机制研究</w:t>
      </w:r>
    </w:p>
    <w:p w14:paraId="1118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2.人工智能赋能城乡教育共同体深度融合的路径研究</w:t>
      </w:r>
    </w:p>
    <w:p w14:paraId="63BF3D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二、重要方向</w:t>
      </w:r>
    </w:p>
    <w:p w14:paraId="2E5CB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1.幼儿园布局调整与普惠托育服务一体化供给的区域实践 </w:t>
      </w:r>
    </w:p>
    <w:p w14:paraId="536F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面向幼儿的实物编程创新教育课程开发与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实践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研究</w:t>
      </w:r>
    </w:p>
    <w:p w14:paraId="7B8F7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3.适应初中生源高峰的城乡学校存量资源挖潜与赋能机制研究 </w:t>
      </w:r>
    </w:p>
    <w:p w14:paraId="365C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4.乡村小规模学校特色发展案例研究 </w:t>
      </w:r>
    </w:p>
    <w:p w14:paraId="1163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5.乡镇寄宿制学校活动育人的实践研究</w:t>
      </w:r>
    </w:p>
    <w:p w14:paraId="7B70C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6.县域高中高质量发展的社会支持系统构建研究</w:t>
      </w:r>
    </w:p>
    <w:p w14:paraId="63426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7.人工智能赋能乡村教师数智素养提升的实践研究 </w:t>
      </w:r>
    </w:p>
    <w:p w14:paraId="1A31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AIGC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共生环境下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城乡学校课堂教学模式研究</w:t>
      </w:r>
    </w:p>
    <w:p w14:paraId="5F6A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指向高阶思维的城乡学校课程建设与教学实施研究</w:t>
      </w:r>
    </w:p>
    <w:p w14:paraId="2D7C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10.城乡学校劳动教育实践基地共建共享机制研究 </w:t>
      </w:r>
    </w:p>
    <w:p w14:paraId="422B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11.中小学体育与心理健康教育协同实践研究 </w:t>
      </w:r>
    </w:p>
    <w:p w14:paraId="7E85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12.农村学校课后服务资源引入与质量提升研究 </w:t>
      </w:r>
    </w:p>
    <w:p w14:paraId="221D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13.拔尖创新人才早期培养的效果追踪与评价研究 </w:t>
      </w:r>
    </w:p>
    <w:p w14:paraId="3165E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14.综合高中学生发展评价的多元探索 </w:t>
      </w:r>
    </w:p>
    <w:p w14:paraId="5C9D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15.特殊教育资源中心城乡辐射机制研究 </w:t>
      </w:r>
    </w:p>
    <w:p w14:paraId="7ACD8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16.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基于对口帮扶的民族地区</w:t>
      </w:r>
      <w:r>
        <w:rPr>
          <w:rFonts w:hint="eastAsia" w:ascii="Times New Roman" w:hAnsi="Times New Roman" w:eastAsia="方正仿宋_GBK" w:cs="Times New Roman"/>
          <w:snapToGrid/>
          <w:color w:val="auto"/>
          <w:kern w:val="2"/>
          <w:sz w:val="32"/>
          <w:szCs w:val="32"/>
          <w:lang w:val="en-US" w:eastAsia="zh-CN"/>
        </w:rPr>
        <w:t>教育</w:t>
      </w:r>
      <w:r>
        <w:rPr>
          <w:rFonts w:hint="default" w:ascii="Times New Roman" w:hAnsi="Times New Roman" w:eastAsia="方正仿宋_GBK" w:cs="Times New Roman"/>
          <w:snapToGrid/>
          <w:color w:val="auto"/>
          <w:kern w:val="2"/>
          <w:sz w:val="32"/>
          <w:szCs w:val="32"/>
          <w:lang w:eastAsia="zh-CN"/>
        </w:rPr>
        <w:t>高质量发展典型案例研究</w:t>
      </w:r>
    </w:p>
    <w:p w14:paraId="5ABFB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17.适应学龄人口变化的师范生培养模式转型研究</w:t>
      </w:r>
    </w:p>
    <w:p w14:paraId="48F9C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 xml:space="preserve">18.职业教育在地化赋能乡村振兴的实践模式研究 </w:t>
      </w:r>
    </w:p>
    <w:p w14:paraId="3253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  <w:t>19.地方高校服务城乡教育优质均衡发展的路径研究</w:t>
      </w:r>
    </w:p>
    <w:p w14:paraId="5D00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</w:p>
    <w:p w14:paraId="7E893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32"/>
          <w:szCs w:val="32"/>
          <w:lang w:val="en-US" w:eastAsia="zh-CN"/>
        </w:rPr>
      </w:pPr>
    </w:p>
    <w:p w14:paraId="3ABDFA4B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1"/>
          <w:szCs w:val="41"/>
        </w:rPr>
      </w:pPr>
    </w:p>
    <w:sectPr>
      <w:footerReference r:id="rId5" w:type="default"/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C7E8F8D-BCBA-44DC-BCA8-97854DCFE34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E0447B-93F4-4F17-B006-28AC29A83B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62D9539-28EA-4951-81FD-1A8FD91196F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956DEA6-D094-4EE0-9DC6-920B4CBE56E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6B8A0DB8-677E-4E45-8DEF-D05FF1C41DD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B9E1D272-B475-4604-8694-0CC97430BAB0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D52FFD7B-6EF8-4843-8842-D3E17F57498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568B">
    <w:pPr>
      <w:framePr w:wrap="around" w:vAnchor="text" w:hAnchor="margin" w:xAlign="center" w:y="1"/>
      <w:widowControl w:val="0"/>
      <w:snapToGrid w:val="0"/>
      <w:jc w:val="left"/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begin"/>
    </w:r>
    <w:r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separate"/>
    </w:r>
    <w:r>
      <w:rPr>
        <w:rStyle w:val="14"/>
        <w:rFonts w:ascii="Times New Roman" w:hAnsi="Times New Roman" w:eastAsia="宋体" w:cs="Times New Roman"/>
        <w:kern w:val="2"/>
        <w:sz w:val="1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fldChar w:fldCharType="end"/>
    </w:r>
  </w:p>
  <w:p w14:paraId="2A5F6B85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ljNDdiYmE1NzYzMmI3YmVmMTdjZWNlNDcyZmMyYTYifQ=="/>
    <w:docVar w:name="KSO_WPS_MARK_KEY" w:val="d265f7f9-21e2-4fc4-9346-bfbff33a5c81"/>
  </w:docVars>
  <w:rsids>
    <w:rsidRoot w:val="00000000"/>
    <w:rsid w:val="027C51AA"/>
    <w:rsid w:val="065632AA"/>
    <w:rsid w:val="07B40D33"/>
    <w:rsid w:val="09622E44"/>
    <w:rsid w:val="0C2B4F35"/>
    <w:rsid w:val="0DAB2E51"/>
    <w:rsid w:val="0EBF4FB6"/>
    <w:rsid w:val="10AC0666"/>
    <w:rsid w:val="10C006BD"/>
    <w:rsid w:val="159274DA"/>
    <w:rsid w:val="172633A4"/>
    <w:rsid w:val="19D25245"/>
    <w:rsid w:val="1A8A0617"/>
    <w:rsid w:val="1C3B3861"/>
    <w:rsid w:val="20675240"/>
    <w:rsid w:val="233115E7"/>
    <w:rsid w:val="32A54D0E"/>
    <w:rsid w:val="396C0D34"/>
    <w:rsid w:val="4368266F"/>
    <w:rsid w:val="44CE4680"/>
    <w:rsid w:val="46F459F4"/>
    <w:rsid w:val="49B71D80"/>
    <w:rsid w:val="4AF9092E"/>
    <w:rsid w:val="4CE14901"/>
    <w:rsid w:val="50274ECE"/>
    <w:rsid w:val="52BA3119"/>
    <w:rsid w:val="56CE116D"/>
    <w:rsid w:val="5E1B2CA8"/>
    <w:rsid w:val="6C770D95"/>
    <w:rsid w:val="6FDE6E8F"/>
    <w:rsid w:val="70061E32"/>
    <w:rsid w:val="76B0590A"/>
    <w:rsid w:val="794F55F5"/>
    <w:rsid w:val="7C68458E"/>
    <w:rsid w:val="7DD30AA7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unhideWhenUsed/>
    <w:qFormat/>
    <w:uiPriority w:val="9"/>
    <w:pPr>
      <w:widowControl w:val="0"/>
      <w:spacing w:beforeLines="50" w:afterLines="50"/>
      <w:ind w:firstLine="482" w:firstLineChars="200"/>
      <w:jc w:val="left"/>
      <w:outlineLvl w:val="2"/>
    </w:pPr>
    <w:rPr>
      <w:rFonts w:hint="eastAsia" w:ascii="宋体" w:hAnsi="宋体" w:eastAsia="黑体" w:cs="Times New Roman"/>
      <w:b/>
      <w:kern w:val="0"/>
      <w:sz w:val="28"/>
      <w:szCs w:val="27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qFormat/>
    <w:uiPriority w:val="0"/>
    <w:pPr>
      <w:widowControl w:val="0"/>
      <w:adjustRightInd w:val="0"/>
      <w:jc w:val="both"/>
      <w:textAlignment w:val="baseline"/>
    </w:pPr>
    <w:rPr>
      <w:rFonts w:ascii="黑体" w:hAnsi="Times New Roman" w:eastAsia="黑体" w:cs="Times New Roman"/>
      <w:kern w:val="2"/>
      <w:sz w:val="28"/>
      <w:szCs w:val="20"/>
      <w:lang w:val="en-US" w:eastAsia="zh-CN" w:bidi="ar-SA"/>
    </w:rPr>
  </w:style>
  <w:style w:type="paragraph" w:styleId="7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FollowedHyperlink"/>
    <w:basedOn w:val="12"/>
    <w:qFormat/>
    <w:uiPriority w:val="0"/>
    <w:rPr>
      <w:rFonts w:ascii="微软雅黑" w:hAnsi="微软雅黑" w:eastAsia="微软雅黑" w:cs="微软雅黑"/>
      <w:color w:val="000000"/>
      <w:u w:val="none"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列出段落1"/>
    <w:autoRedefine/>
    <w:qFormat/>
    <w:uiPriority w:val="0"/>
    <w:pPr>
      <w:widowControl w:val="0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197</Words>
  <Characters>216</Characters>
  <TotalTime>20</TotalTime>
  <ScaleCrop>false</ScaleCrop>
  <LinksUpToDate>false</LinksUpToDate>
  <CharactersWithSpaces>251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2024-09-03T11:40:00Z</dcterms:created>
  <dc:creator>Windows 用户</dc:creator>
  <cp:lastModifiedBy>张金玲</cp:lastModifiedBy>
  <dcterms:modified xsi:type="dcterms:W3CDTF">2026-04-07T01:57:04Z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2024-09-04T15:35:09Z</vt:filetime>
  </property>
  <property fmtid="{D5CDD505-2E9C-101B-9397-08002B2CF9AE}" pid="4" name="KSOProductBuildVer">
    <vt:lpwstr>2052-12.1.0.25225</vt:lpwstr>
  </property>
  <property fmtid="{D5CDD505-2E9C-101B-9397-08002B2CF9AE}" pid="5" name="ICV">
    <vt:lpwstr>0FEB235AD4F24501909524C55181D568_13</vt:lpwstr>
  </property>
  <property fmtid="{D5CDD505-2E9C-101B-9397-08002B2CF9AE}" pid="6" name="KSOTemplateDocerSaveRecord">
    <vt:lpwstr>eyJoZGlkIjoiZTljNDdiYmE1NzYzMmI3YmVmMTdjZWNlNDcyZmMyYTYiLCJ1c2VySWQiOiI0MzQyMzM0ODcifQ==</vt:lpwstr>
  </property>
</Properties>
</file>