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E5BB8">
      <w:pPr>
        <w:widowControl w:val="0"/>
        <w:kinsoku/>
        <w:adjustRightInd/>
        <w:snapToGrid/>
        <w:spacing w:before="273" w:after="0" w:line="219" w:lineRule="auto"/>
        <w:ind w:left="0" w:right="0"/>
        <w:jc w:val="center"/>
        <w:textAlignment w:val="auto"/>
        <w:rPr>
          <w:rFonts w:hint="eastAsia" w:ascii="方正小标宋简体" w:hAnsi="方正小标宋简体" w:eastAsia="方正小标宋简体" w:cs="方正小标宋简体"/>
          <w:snapToGrid/>
          <w:color w:val="FF3300"/>
          <w:w w:val="55"/>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4F2B9206">
      <w:pPr>
        <w:widowControl w:val="0"/>
        <w:kinsoku/>
        <w:adjustRightInd/>
        <w:snapToGrid/>
        <w:spacing w:before="273" w:after="0" w:line="219" w:lineRule="auto"/>
        <w:ind w:left="0" w:right="0"/>
        <w:jc w:val="center"/>
        <w:textAlignment w:val="auto"/>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年度</w:t>
      </w:r>
      <w:r>
        <w:rPr>
          <w:rFonts w:hint="eastAsia" w:cs="宋体"/>
          <w:b/>
          <w:bCs/>
          <w:kern w:val="0"/>
          <w:sz w:val="44"/>
          <w:szCs w:val="44"/>
          <w:lang w:val="en-US" w:eastAsia="zh-CN" w:bidi="ar-SA"/>
        </w:rPr>
        <w:t>成渝地区教育与经济社会协同发展研究中心</w:t>
      </w:r>
      <w:r>
        <w:rPr>
          <w:rFonts w:hint="eastAsia" w:cs="宋体"/>
          <w:b/>
          <w:bCs/>
          <w:kern w:val="0"/>
          <w:sz w:val="44"/>
          <w:szCs w:val="44"/>
          <w:lang w:val="en-US" w:eastAsia="zh-CN" w:bidi="ar-SA"/>
        </w:rPr>
        <w:t>课题的通知</w:t>
      </w:r>
    </w:p>
    <w:p w14:paraId="15C9254D">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bookmarkStart w:id="0" w:name="OLE_LINK3"/>
      <w:bookmarkStart w:id="1" w:name="OLE_LINK4"/>
    </w:p>
    <w:p w14:paraId="6031A615">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各位教职工：</w:t>
      </w:r>
    </w:p>
    <w:p w14:paraId="0086A696">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w:t>
      </w:r>
      <w:r>
        <w:rPr>
          <w:rFonts w:hint="eastAsia" w:ascii="仿宋_GB2312" w:hAnsi="宋体" w:eastAsia="仿宋_GB2312" w:cs="宋体"/>
          <w:b w:val="0"/>
          <w:bCs w:val="0"/>
          <w:snapToGrid w:val="0"/>
          <w:color w:val="000000"/>
          <w:kern w:val="0"/>
          <w:sz w:val="32"/>
          <w:szCs w:val="32"/>
          <w:lang w:val="en-US" w:eastAsia="zh-CN" w:bidi="ar-SA"/>
        </w:rPr>
        <w:t>度成渝地区教育与经济社会协同发展研究中心</w:t>
      </w:r>
      <w:bookmarkStart w:id="2" w:name="_GoBack"/>
      <w:bookmarkEnd w:id="2"/>
      <w:r>
        <w:rPr>
          <w:rFonts w:hint="eastAsia" w:ascii="仿宋_GB2312" w:hAnsi="宋体" w:eastAsia="仿宋_GB2312" w:cs="宋体"/>
          <w:b w:val="0"/>
          <w:bCs w:val="0"/>
          <w:kern w:val="0"/>
          <w:sz w:val="32"/>
          <w:szCs w:val="32"/>
          <w:lang w:val="en-US" w:eastAsia="zh-CN" w:bidi="ar-SA"/>
        </w:rPr>
        <w:t>课题申报已经开始，请根据申报通知积极申报。要求如下：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在科研大数据平台进行申报（以“学校</w:t>
      </w:r>
      <w:r>
        <w:rPr>
          <w:rFonts w:hint="default" w:ascii="仿宋_GB2312" w:hAnsi="宋体" w:eastAsia="仿宋_GB2312" w:cs="宋体"/>
          <w:kern w:val="0"/>
          <w:sz w:val="32"/>
          <w:szCs w:val="32"/>
          <w:lang w:val="zh-CN" w:eastAsia="zh-CN" w:bidi="zh-CN"/>
        </w:rPr>
        <w:t>+</w:t>
      </w:r>
      <w:r>
        <w:rPr>
          <w:rFonts w:hint="eastAsia" w:ascii="仿宋_GB2312" w:hAnsi="宋体" w:eastAsia="仿宋_GB2312" w:cs="宋体"/>
          <w:kern w:val="0"/>
          <w:sz w:val="32"/>
          <w:szCs w:val="32"/>
          <w:lang w:val="zh-CN" w:eastAsia="zh-CN" w:bidi="zh-CN"/>
        </w:rPr>
        <w:t>负责人名字</w:t>
      </w:r>
      <w:r>
        <w:rPr>
          <w:rFonts w:hint="default" w:ascii="仿宋_GB2312" w:hAnsi="宋体" w:eastAsia="仿宋_GB2312" w:cs="宋体"/>
          <w:kern w:val="0"/>
          <w:sz w:val="32"/>
          <w:szCs w:val="32"/>
          <w:lang w:val="zh-CN" w:eastAsia="zh-CN" w:bidi="zh-CN"/>
        </w:rPr>
        <w:t>+2026</w:t>
      </w:r>
      <w:r>
        <w:rPr>
          <w:rFonts w:hint="eastAsia" w:ascii="仿宋_GB2312" w:hAnsi="宋体" w:eastAsia="仿宋_GB2312" w:cs="宋体"/>
          <w:kern w:val="0"/>
          <w:sz w:val="32"/>
          <w:szCs w:val="32"/>
          <w:lang w:val="zh-CN" w:eastAsia="zh-CN" w:bidi="zh-CN"/>
        </w:rPr>
        <w:t>年研究领域”方式命名</w:t>
      </w:r>
      <w:r>
        <w:rPr>
          <w:rFonts w:hint="eastAsia" w:ascii="仿宋_GB2312" w:hAnsi="宋体" w:eastAsia="仿宋_GB2312" w:cs="宋体"/>
          <w:kern w:val="0"/>
          <w:sz w:val="32"/>
          <w:szCs w:val="32"/>
          <w:lang w:val="zh-CN" w:eastAsia="zh-CN" w:bidi="zh-CN"/>
        </w:rPr>
        <w:t>）。</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4</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19</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课题打印申报书及活页各三份（</w:t>
      </w:r>
      <w:r>
        <w:rPr>
          <w:rFonts w:hint="default" w:ascii="仿宋_GB2312" w:hAnsi="宋体" w:eastAsia="仿宋_GB2312" w:cs="宋体"/>
          <w:kern w:val="0"/>
          <w:sz w:val="32"/>
          <w:szCs w:val="32"/>
          <w:lang w:val="en-US" w:eastAsia="zh-CN" w:bidi="zh-CN"/>
        </w:rPr>
        <w:t>A3</w:t>
      </w:r>
      <w:r>
        <w:rPr>
          <w:rFonts w:hint="eastAsia" w:ascii="仿宋_GB2312" w:hAnsi="宋体" w:eastAsia="仿宋_GB2312" w:cs="宋体"/>
          <w:kern w:val="0"/>
          <w:sz w:val="32"/>
          <w:szCs w:val="32"/>
          <w:lang w:val="en-US" w:eastAsia="zh-CN" w:bidi="zh-CN"/>
        </w:rPr>
        <w:t>双面打印，中缝装订</w:t>
      </w:r>
      <w:r>
        <w:rPr>
          <w:rFonts w:hint="eastAsia" w:ascii="仿宋_GB2312" w:hAnsi="宋体" w:eastAsia="仿宋_GB2312" w:cs="宋体"/>
          <w:kern w:val="0"/>
          <w:sz w:val="32"/>
          <w:szCs w:val="32"/>
          <w:lang w:val="en-US" w:eastAsia="zh-CN" w:bidi="zh-CN"/>
        </w:rPr>
        <w:t>），</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4月21日提交至科技与社会服务处0810。</w:t>
      </w:r>
      <w:r>
        <w:rPr>
          <w:rFonts w:hint="eastAsia" w:ascii="仿宋_GB2312" w:eastAsia="仿宋_GB2312"/>
          <w:sz w:val="32"/>
          <w:szCs w:val="32"/>
          <w:lang w:val="en-US" w:eastAsia="zh-CN"/>
        </w:rPr>
        <w:t>立项后课题级别认定为市厅级A。</w:t>
      </w: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2026年3月24日</w:t>
      </w:r>
    </w:p>
    <w:p w14:paraId="7182648B">
      <w:pPr>
        <w:rPr>
          <w:rFonts w:ascii="Arial"/>
          <w:sz w:val="21"/>
        </w:rPr>
      </w:pPr>
      <w:r>
        <w:rPr>
          <w:rFonts w:ascii="Arial"/>
          <w:sz w:val="21"/>
        </w:rPr>
        <w:br w:type="page"/>
      </w:r>
    </w:p>
    <w:p w14:paraId="2A7917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sz w:val="24"/>
          <w:szCs w:val="24"/>
          <w:bdr w:val="none" w:color="auto" w:sz="0" w:space="0"/>
          <w:shd w:val="clear" w:fill="FFFFFF"/>
        </w:rPr>
        <w:t>四川省教育厅人文社会科学研究基地</w:t>
      </w:r>
    </w:p>
    <w:p w14:paraId="6E943E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成渝地区教育与经济社会协同发展研究中心</w:t>
      </w:r>
    </w:p>
    <w:p w14:paraId="0602934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ascii="Times New Roman" w:hAnsi="Times New Roman" w:eastAsia="微软雅黑" w:cs="Times New Roman"/>
          <w:i w:val="0"/>
          <w:iCs w:val="0"/>
          <w:caps w:val="0"/>
          <w:color w:val="333333"/>
          <w:spacing w:val="0"/>
          <w:sz w:val="24"/>
          <w:szCs w:val="24"/>
          <w:bdr w:val="none" w:color="auto" w:sz="0" w:space="0"/>
          <w:shd w:val="clear" w:fill="FFFFFF"/>
        </w:rPr>
        <w:t>202</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6</w:t>
      </w:r>
      <w:r>
        <w:rPr>
          <w:rFonts w:hint="eastAsia" w:ascii="黑体" w:hAnsi="宋体" w:eastAsia="黑体" w:cs="黑体"/>
          <w:i w:val="0"/>
          <w:iCs w:val="0"/>
          <w:caps w:val="0"/>
          <w:color w:val="333333"/>
          <w:spacing w:val="0"/>
          <w:sz w:val="24"/>
          <w:szCs w:val="24"/>
          <w:bdr w:val="none" w:color="auto" w:sz="0" w:space="0"/>
          <w:shd w:val="clear" w:fill="FFFFFF"/>
        </w:rPr>
        <w:t>年度课题申报公告</w:t>
      </w:r>
    </w:p>
    <w:p w14:paraId="3AD209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rPr>
        <w:t>成渝地区教育与经济社会协同发展研究中心</w:t>
      </w:r>
      <w:r>
        <w:rPr>
          <w:rFonts w:hint="eastAsia" w:ascii="微软雅黑" w:hAnsi="微软雅黑" w:eastAsia="微软雅黑" w:cs="微软雅黑"/>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rPr>
        <w:t>（下文简称</w:t>
      </w:r>
      <w:r>
        <w:rPr>
          <w:rFonts w:hint="eastAsia" w:ascii="微软雅黑" w:hAnsi="微软雅黑" w:eastAsia="微软雅黑" w:cs="微软雅黑"/>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rPr>
        <w:t>中心</w:t>
      </w:r>
      <w:r>
        <w:rPr>
          <w:rFonts w:hint="eastAsia" w:ascii="微软雅黑" w:hAnsi="微软雅黑" w:eastAsia="微软雅黑" w:cs="微软雅黑"/>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rPr>
        <w:t>）为四川省教育厅批准设立的人文社会科学研究基地。根据有关管理规定，结合</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2026</w:t>
      </w:r>
      <w:r>
        <w:rPr>
          <w:rFonts w:hint="eastAsia" w:ascii="宋体" w:hAnsi="宋体" w:eastAsia="宋体" w:cs="宋体"/>
          <w:i w:val="0"/>
          <w:iCs w:val="0"/>
          <w:caps w:val="0"/>
          <w:color w:val="333333"/>
          <w:spacing w:val="0"/>
          <w:sz w:val="24"/>
          <w:szCs w:val="24"/>
          <w:bdr w:val="none" w:color="auto" w:sz="0" w:space="0"/>
          <w:shd w:val="clear" w:fill="FFFFFF"/>
        </w:rPr>
        <w:t>成渝地区教育与经济社会的发展需求，现发布</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2026</w:t>
      </w:r>
      <w:r>
        <w:rPr>
          <w:rFonts w:hint="eastAsia" w:ascii="宋体" w:hAnsi="宋体" w:eastAsia="宋体" w:cs="宋体"/>
          <w:i w:val="0"/>
          <w:iCs w:val="0"/>
          <w:caps w:val="0"/>
          <w:color w:val="333333"/>
          <w:spacing w:val="0"/>
          <w:sz w:val="24"/>
          <w:szCs w:val="24"/>
          <w:bdr w:val="none" w:color="auto" w:sz="0" w:space="0"/>
          <w:shd w:val="clear" w:fill="FFFFFF"/>
        </w:rPr>
        <w:t>年度课题申报公告和课题指南，并从即日起开始受理课题的申报。现将申报工作的有关事项公告如下。</w:t>
      </w:r>
    </w:p>
    <w:p w14:paraId="78DEC3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12"/>
          <w:rFonts w:ascii="微软雅黑" w:hAnsi="微软雅黑" w:eastAsia="微软雅黑" w:cs="微软雅黑"/>
          <w:i w:val="0"/>
          <w:iCs w:val="0"/>
          <w:caps w:val="0"/>
          <w:color w:val="333333"/>
          <w:spacing w:val="0"/>
          <w:sz w:val="24"/>
          <w:szCs w:val="24"/>
          <w:bdr w:val="none" w:color="auto" w:sz="0" w:space="0"/>
          <w:shd w:val="clear" w:fill="FFFFFF"/>
        </w:rPr>
        <w:t>一、指导思想</w:t>
      </w:r>
    </w:p>
    <w:p w14:paraId="2D2CB2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坚持以习近平新时代中国特色社会主义思想为指导，</w:t>
      </w:r>
      <w:r>
        <w:rPr>
          <w:rFonts w:hint="eastAsia" w:ascii="微软雅黑" w:hAnsi="微软雅黑" w:eastAsia="微软雅黑" w:cs="微软雅黑"/>
          <w:i w:val="0"/>
          <w:iCs w:val="0"/>
          <w:caps w:val="0"/>
          <w:color w:val="333333"/>
          <w:spacing w:val="0"/>
          <w:sz w:val="24"/>
          <w:szCs w:val="24"/>
          <w:bdr w:val="none" w:color="auto" w:sz="0" w:space="0"/>
          <w:shd w:val="clear" w:fill="FFFFFF"/>
        </w:rPr>
        <w:t>深入学习贯彻党的二十大和二十届历次全会精神及全国教育大会精神，</w:t>
      </w:r>
      <w:r>
        <w:rPr>
          <w:rFonts w:hint="eastAsia" w:ascii="宋体" w:hAnsi="宋体" w:eastAsia="宋体" w:cs="宋体"/>
          <w:i w:val="0"/>
          <w:iCs w:val="0"/>
          <w:caps w:val="0"/>
          <w:color w:val="333333"/>
          <w:spacing w:val="0"/>
          <w:sz w:val="24"/>
          <w:szCs w:val="24"/>
          <w:bdr w:val="none" w:color="auto" w:sz="0" w:space="0"/>
          <w:shd w:val="clear" w:fill="FFFFFF"/>
        </w:rPr>
        <w:t>贯彻落实习近平总书记关于教育的重要论述以及关于哲学社会科学的重要论述，贯彻落实《教育强国建设规划纲要（</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2024</w:t>
      </w:r>
      <w:r>
        <w:rPr>
          <w:rFonts w:hint="eastAsia" w:ascii="宋体" w:hAnsi="宋体" w:eastAsia="宋体" w:cs="宋体"/>
          <w:i w:val="0"/>
          <w:iCs w:val="0"/>
          <w:caps w:val="0"/>
          <w:color w:val="333333"/>
          <w:spacing w:val="0"/>
          <w:sz w:val="24"/>
          <w:szCs w:val="24"/>
          <w:bdr w:val="none" w:color="auto" w:sz="0" w:space="0"/>
          <w:shd w:val="clear" w:fill="FFFFFF"/>
        </w:rPr>
        <w:t>－</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2035</w:t>
      </w:r>
      <w:r>
        <w:rPr>
          <w:rFonts w:hint="eastAsia" w:ascii="宋体" w:hAnsi="宋体" w:eastAsia="宋体" w:cs="宋体"/>
          <w:i w:val="0"/>
          <w:iCs w:val="0"/>
          <w:caps w:val="0"/>
          <w:color w:val="333333"/>
          <w:spacing w:val="0"/>
          <w:sz w:val="24"/>
          <w:szCs w:val="24"/>
          <w:bdr w:val="none" w:color="auto" w:sz="0" w:space="0"/>
          <w:shd w:val="clear" w:fill="FFFFFF"/>
        </w:rPr>
        <w:t>年）》，坚持正确的政治方向、价值取向和学术导向。立足国家与成渝地区双城经济圈发展战略需求，针对新发展阶段国家、区域、省、市全面深化和统筹推进教育领域综合改革、促进教育现代化高质量发展中的重大理论和实践问题，深入开展研究，以更好地引领和推动成渝地区教育高质量发展和经济社会协同发展。</w:t>
      </w:r>
    </w:p>
    <w:p w14:paraId="4E06DDC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12"/>
          <w:rFonts w:hint="eastAsia" w:ascii="微软雅黑" w:hAnsi="微软雅黑" w:eastAsia="微软雅黑" w:cs="微软雅黑"/>
          <w:i w:val="0"/>
          <w:iCs w:val="0"/>
          <w:caps w:val="0"/>
          <w:color w:val="333333"/>
          <w:spacing w:val="0"/>
          <w:sz w:val="24"/>
          <w:szCs w:val="24"/>
          <w:bdr w:val="none" w:color="auto" w:sz="0" w:space="0"/>
          <w:shd w:val="clear" w:fill="FFFFFF"/>
        </w:rPr>
        <w:t>二、申报内容与范围</w:t>
      </w:r>
    </w:p>
    <w:p w14:paraId="70C0FE9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申报人可以根据自身的研究基础和学术特长，结合《课题指南》拟定申报课题题目</w:t>
      </w:r>
      <w:r>
        <w:rPr>
          <w:rStyle w:val="12"/>
          <w:rFonts w:hint="eastAsia" w:ascii="宋体" w:hAnsi="宋体" w:eastAsia="宋体" w:cs="宋体"/>
          <w:i w:val="0"/>
          <w:iCs w:val="0"/>
          <w:caps w:val="0"/>
          <w:color w:val="333333"/>
          <w:spacing w:val="0"/>
          <w:sz w:val="24"/>
          <w:szCs w:val="24"/>
          <w:bdr w:val="none" w:color="auto" w:sz="0" w:space="0"/>
          <w:shd w:val="clear" w:fill="FFFFFF"/>
        </w:rPr>
        <w:t>（指南仅仅提供了研究方向，具体题目可在此基础上自拟）</w:t>
      </w:r>
      <w:r>
        <w:rPr>
          <w:rFonts w:hint="eastAsia" w:ascii="宋体" w:hAnsi="宋体" w:eastAsia="宋体" w:cs="宋体"/>
          <w:i w:val="0"/>
          <w:iCs w:val="0"/>
          <w:caps w:val="0"/>
          <w:color w:val="333333"/>
          <w:spacing w:val="0"/>
          <w:sz w:val="24"/>
          <w:szCs w:val="24"/>
          <w:bdr w:val="none" w:color="auto" w:sz="0" w:space="0"/>
          <w:shd w:val="clear" w:fill="FFFFFF"/>
        </w:rPr>
        <w:t>，也可以自行拟定研究课题题目。鼓励围绕推进党中央重大决策部署，特别是党的二十大会议精神和《教育强国建设规划纲要（</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2024</w:t>
      </w:r>
      <w:r>
        <w:rPr>
          <w:rFonts w:hint="eastAsia" w:ascii="宋体" w:hAnsi="宋体" w:eastAsia="宋体" w:cs="宋体"/>
          <w:i w:val="0"/>
          <w:iCs w:val="0"/>
          <w:caps w:val="0"/>
          <w:color w:val="333333"/>
          <w:spacing w:val="0"/>
          <w:sz w:val="24"/>
          <w:szCs w:val="24"/>
          <w:bdr w:val="none" w:color="auto" w:sz="0" w:space="0"/>
          <w:shd w:val="clear" w:fill="FFFFFF"/>
        </w:rPr>
        <w:t>－</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2035</w:t>
      </w:r>
      <w:r>
        <w:rPr>
          <w:rFonts w:hint="eastAsia" w:ascii="宋体" w:hAnsi="宋体" w:eastAsia="宋体" w:cs="宋体"/>
          <w:i w:val="0"/>
          <w:iCs w:val="0"/>
          <w:caps w:val="0"/>
          <w:color w:val="333333"/>
          <w:spacing w:val="0"/>
          <w:sz w:val="24"/>
          <w:szCs w:val="24"/>
          <w:bdr w:val="none" w:color="auto" w:sz="0" w:space="0"/>
          <w:shd w:val="clear" w:fill="FFFFFF"/>
        </w:rPr>
        <w:t>年）》，聚焦重点与热点问题的相关研究。自拟课题名称的表述应科学、严谨、规范、简明，避免引起歧义或争议。</w:t>
      </w:r>
    </w:p>
    <w:p w14:paraId="51EBDB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12"/>
          <w:rFonts w:hint="eastAsia" w:ascii="微软雅黑" w:hAnsi="微软雅黑" w:eastAsia="微软雅黑" w:cs="微软雅黑"/>
          <w:i w:val="0"/>
          <w:iCs w:val="0"/>
          <w:caps w:val="0"/>
          <w:color w:val="333333"/>
          <w:spacing w:val="0"/>
          <w:sz w:val="24"/>
          <w:szCs w:val="24"/>
          <w:bdr w:val="none" w:color="auto" w:sz="0" w:space="0"/>
          <w:shd w:val="clear" w:fill="FFFFFF"/>
        </w:rPr>
        <w:t>三、申报条件</w:t>
      </w:r>
    </w:p>
    <w:p w14:paraId="086AD3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（一）申报者应遵守中华人民共和国宪法和法律；具有独立开展研究和组织研究的能力，能够承担实质性研究工作；能够筹措足够的配套科研经费，具备必要的研究条件，能够完成课题研究。</w:t>
      </w:r>
    </w:p>
    <w:p w14:paraId="7450C6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（二）申报重点课题的负责人原则上应具备副高及以上专业技术职务。申报一般课题的负责人可不限职称和学历。</w:t>
      </w:r>
    </w:p>
    <w:p w14:paraId="48F020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（三）每个申报者作为课题负责人同年度只能申报一个课题，所列课题组成员</w:t>
      </w:r>
      <w:r>
        <w:rPr>
          <w:rStyle w:val="12"/>
          <w:rFonts w:hint="eastAsia" w:ascii="宋体" w:hAnsi="宋体" w:eastAsia="宋体" w:cs="宋体"/>
          <w:i w:val="0"/>
          <w:iCs w:val="0"/>
          <w:caps w:val="0"/>
          <w:color w:val="333333"/>
          <w:spacing w:val="0"/>
          <w:sz w:val="24"/>
          <w:szCs w:val="24"/>
          <w:bdr w:val="none" w:color="auto" w:sz="0" w:space="0"/>
          <w:shd w:val="clear" w:fill="FFFFFF"/>
        </w:rPr>
        <w:t>（最多不超过</w:t>
      </w:r>
      <w:r>
        <w:rPr>
          <w:rStyle w:val="12"/>
          <w:rFonts w:hint="default" w:ascii="Times New Roman" w:hAnsi="Times New Roman" w:eastAsia="微软雅黑" w:cs="Times New Roman"/>
          <w:i w:val="0"/>
          <w:iCs w:val="0"/>
          <w:caps w:val="0"/>
          <w:color w:val="333333"/>
          <w:spacing w:val="0"/>
          <w:sz w:val="24"/>
          <w:szCs w:val="24"/>
          <w:bdr w:val="none" w:color="auto" w:sz="0" w:space="0"/>
          <w:shd w:val="clear" w:fill="FFFFFF"/>
        </w:rPr>
        <w:t>9</w:t>
      </w:r>
      <w:r>
        <w:rPr>
          <w:rStyle w:val="12"/>
          <w:rFonts w:hint="eastAsia" w:ascii="宋体" w:hAnsi="宋体" w:eastAsia="宋体" w:cs="宋体"/>
          <w:i w:val="0"/>
          <w:iCs w:val="0"/>
          <w:caps w:val="0"/>
          <w:color w:val="333333"/>
          <w:spacing w:val="0"/>
          <w:sz w:val="24"/>
          <w:szCs w:val="24"/>
          <w:bdr w:val="none" w:color="auto" w:sz="0" w:space="0"/>
          <w:shd w:val="clear" w:fill="FFFFFF"/>
        </w:rPr>
        <w:t>人</w:t>
      </w:r>
      <w:r>
        <w:rPr>
          <w:rStyle w:val="12"/>
          <w:rFonts w:hint="eastAsia" w:ascii="微软雅黑" w:hAnsi="微软雅黑" w:eastAsia="微软雅黑" w:cs="微软雅黑"/>
          <w:i w:val="0"/>
          <w:iCs w:val="0"/>
          <w:caps w:val="0"/>
          <w:color w:val="333333"/>
          <w:spacing w:val="0"/>
          <w:sz w:val="24"/>
          <w:szCs w:val="24"/>
          <w:bdr w:val="none" w:color="auto" w:sz="0" w:space="0"/>
          <w:shd w:val="clear" w:fill="FFFFFF"/>
        </w:rPr>
        <w:t>，不含负责人</w:t>
      </w:r>
      <w:r>
        <w:rPr>
          <w:rStyle w:val="12"/>
          <w:rFonts w:hint="eastAsia" w:ascii="宋体" w:hAnsi="宋体" w:eastAsia="宋体" w:cs="宋体"/>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rPr>
        <w:t>必须征得本人同意并签字，否则视为违规申报。</w:t>
      </w:r>
    </w:p>
    <w:p w14:paraId="45748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（四）凡承担本中心课题尚未结题者、曾经申报本中心课题后被撤项终止研究未满</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3</w:t>
      </w:r>
      <w:r>
        <w:rPr>
          <w:rFonts w:hint="eastAsia" w:ascii="宋体" w:hAnsi="宋体" w:eastAsia="宋体" w:cs="宋体"/>
          <w:i w:val="0"/>
          <w:iCs w:val="0"/>
          <w:caps w:val="0"/>
          <w:color w:val="333333"/>
          <w:spacing w:val="0"/>
          <w:sz w:val="24"/>
          <w:szCs w:val="24"/>
          <w:bdr w:val="none" w:color="auto" w:sz="0" w:space="0"/>
          <w:shd w:val="clear" w:fill="FFFFFF"/>
        </w:rPr>
        <w:t>年者，均不能作为课题负责人申报。</w:t>
      </w:r>
    </w:p>
    <w:p w14:paraId="3DF5770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申报者不得抄袭、盗用他人曾经立项研究过的课题；也不得简单重复或变相重复申报者本人曾经立项过的课题。课题申报人承诺信守有关规定，如在立项后被发现有违规者，将立即终止相关课题，并取消课题申报人三年内申报本中心课题的资格。</w:t>
      </w:r>
    </w:p>
    <w:p w14:paraId="12CA82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12"/>
          <w:rFonts w:hint="eastAsia" w:ascii="微软雅黑" w:hAnsi="微软雅黑" w:eastAsia="微软雅黑" w:cs="微软雅黑"/>
          <w:i w:val="0"/>
          <w:iCs w:val="0"/>
          <w:caps w:val="0"/>
          <w:color w:val="333333"/>
          <w:spacing w:val="0"/>
          <w:sz w:val="24"/>
          <w:szCs w:val="24"/>
          <w:bdr w:val="none" w:color="auto" w:sz="0" w:space="0"/>
          <w:shd w:val="clear" w:fill="FFFFFF"/>
        </w:rPr>
        <w:t>四、选题类别与经费资助</w:t>
      </w:r>
    </w:p>
    <w:p w14:paraId="3F7D0E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成渝地区教育与经济社会协同发展研究中心</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2026</w:t>
      </w:r>
      <w:r>
        <w:rPr>
          <w:rFonts w:hint="eastAsia" w:ascii="宋体" w:hAnsi="宋体" w:eastAsia="宋体" w:cs="宋体"/>
          <w:i w:val="0"/>
          <w:iCs w:val="0"/>
          <w:caps w:val="0"/>
          <w:color w:val="333333"/>
          <w:spacing w:val="0"/>
          <w:sz w:val="24"/>
          <w:szCs w:val="24"/>
          <w:bdr w:val="none" w:color="auto" w:sz="0" w:space="0"/>
          <w:shd w:val="clear" w:fill="FFFFFF"/>
        </w:rPr>
        <w:t>年度申报课题类别分为重点课题、一般课题、自筹课题三类。其中，重点课题的立项资助经费为</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0.4</w:t>
      </w:r>
      <w:r>
        <w:rPr>
          <w:rFonts w:hint="eastAsia" w:ascii="宋体" w:hAnsi="宋体" w:eastAsia="宋体" w:cs="宋体"/>
          <w:i w:val="0"/>
          <w:iCs w:val="0"/>
          <w:caps w:val="0"/>
          <w:color w:val="333333"/>
          <w:spacing w:val="0"/>
          <w:sz w:val="24"/>
          <w:szCs w:val="24"/>
          <w:bdr w:val="none" w:color="auto" w:sz="0" w:space="0"/>
          <w:shd w:val="clear" w:fill="FFFFFF"/>
        </w:rPr>
        <w:t>万元；一般课题的立项资助经费为</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0.2</w:t>
      </w:r>
      <w:r>
        <w:rPr>
          <w:rFonts w:hint="eastAsia" w:ascii="宋体" w:hAnsi="宋体" w:eastAsia="宋体" w:cs="宋体"/>
          <w:i w:val="0"/>
          <w:iCs w:val="0"/>
          <w:caps w:val="0"/>
          <w:color w:val="333333"/>
          <w:spacing w:val="0"/>
          <w:sz w:val="24"/>
          <w:szCs w:val="24"/>
          <w:bdr w:val="none" w:color="auto" w:sz="0" w:space="0"/>
          <w:shd w:val="clear" w:fill="FFFFFF"/>
        </w:rPr>
        <w:t>万元；</w:t>
      </w:r>
      <w:r>
        <w:rPr>
          <w:rStyle w:val="12"/>
          <w:rFonts w:hint="eastAsia" w:ascii="宋体" w:hAnsi="宋体" w:eastAsia="宋体" w:cs="宋体"/>
          <w:i w:val="0"/>
          <w:iCs w:val="0"/>
          <w:caps w:val="0"/>
          <w:color w:val="333333"/>
          <w:spacing w:val="0"/>
          <w:sz w:val="24"/>
          <w:szCs w:val="24"/>
          <w:bdr w:val="none" w:color="auto" w:sz="0" w:space="0"/>
          <w:shd w:val="clear" w:fill="FFFFFF"/>
        </w:rPr>
        <w:t>最终资助经费以《立项通知》为准；</w:t>
      </w:r>
      <w:r>
        <w:rPr>
          <w:rFonts w:hint="eastAsia" w:ascii="宋体" w:hAnsi="宋体" w:eastAsia="宋体" w:cs="宋体"/>
          <w:i w:val="0"/>
          <w:iCs w:val="0"/>
          <w:caps w:val="0"/>
          <w:color w:val="333333"/>
          <w:spacing w:val="0"/>
          <w:sz w:val="24"/>
          <w:szCs w:val="24"/>
          <w:bdr w:val="none" w:color="auto" w:sz="0" w:space="0"/>
          <w:shd w:val="clear" w:fill="FFFFFF"/>
        </w:rPr>
        <w:t>自筹课题自筹经费。中心将根据选题和论证的情况统筹确定课题类别。课题经费分立项、结题两次拨付，分别拨付总经费的50%。</w:t>
      </w:r>
    </w:p>
    <w:p w14:paraId="265306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12"/>
          <w:rFonts w:hint="eastAsia" w:ascii="微软雅黑" w:hAnsi="微软雅黑" w:eastAsia="微软雅黑" w:cs="微软雅黑"/>
          <w:i w:val="0"/>
          <w:iCs w:val="0"/>
          <w:caps w:val="0"/>
          <w:color w:val="333333"/>
          <w:spacing w:val="0"/>
          <w:sz w:val="24"/>
          <w:szCs w:val="24"/>
          <w:bdr w:val="none" w:color="auto" w:sz="0" w:space="0"/>
          <w:shd w:val="clear" w:fill="FFFFFF"/>
        </w:rPr>
        <w:t>五、结题要求</w:t>
      </w:r>
    </w:p>
    <w:p w14:paraId="7AB44F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详见《成渝地区教育与经济社会协同发展研究中心结题管理办法》，网址：</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https://cyjyyjzx.cwnu.edu.cn/info/1076/1306.htm</w:t>
      </w:r>
    </w:p>
    <w:p w14:paraId="43E68C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12"/>
          <w:rFonts w:hint="eastAsia" w:ascii="微软雅黑" w:hAnsi="微软雅黑" w:eastAsia="微软雅黑" w:cs="微软雅黑"/>
          <w:i w:val="0"/>
          <w:iCs w:val="0"/>
          <w:caps w:val="0"/>
          <w:color w:val="333333"/>
          <w:spacing w:val="0"/>
          <w:sz w:val="24"/>
          <w:szCs w:val="24"/>
          <w:bdr w:val="none" w:color="auto" w:sz="0" w:space="0"/>
          <w:shd w:val="clear" w:fill="FFFFFF"/>
        </w:rPr>
        <w:t>六、申报办法及时间</w:t>
      </w:r>
    </w:p>
    <w:p w14:paraId="718B9B7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（一）申报材料见公告附录（包括《课题申报书》《课题论证活页》《申报情况汇总表》）。</w:t>
      </w:r>
    </w:p>
    <w:p w14:paraId="232A51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（二）申报材料包括纸质申报材料和电子申报材料</w:t>
      </w:r>
      <w:r>
        <w:rPr>
          <w:rStyle w:val="12"/>
          <w:rFonts w:hint="eastAsia" w:ascii="宋体" w:hAnsi="宋体" w:eastAsia="宋体" w:cs="宋体"/>
          <w:i w:val="0"/>
          <w:iCs w:val="0"/>
          <w:caps w:val="0"/>
          <w:color w:val="333333"/>
          <w:spacing w:val="0"/>
          <w:sz w:val="24"/>
          <w:szCs w:val="24"/>
          <w:bdr w:val="none" w:color="auto" w:sz="0" w:space="0"/>
          <w:shd w:val="clear" w:fill="FFFFFF"/>
        </w:rPr>
        <w:t>（缺一不可且确保内容一致）</w:t>
      </w:r>
      <w:r>
        <w:rPr>
          <w:rFonts w:hint="eastAsia" w:ascii="宋体" w:hAnsi="宋体" w:eastAsia="宋体" w:cs="宋体"/>
          <w:i w:val="0"/>
          <w:iCs w:val="0"/>
          <w:caps w:val="0"/>
          <w:color w:val="333333"/>
          <w:spacing w:val="0"/>
          <w:sz w:val="24"/>
          <w:szCs w:val="24"/>
          <w:bdr w:val="none" w:color="auto" w:sz="0" w:space="0"/>
          <w:shd w:val="clear" w:fill="FFFFFF"/>
        </w:rPr>
        <w:t>。填写完成的《课题申报书》，</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A3</w:t>
      </w:r>
      <w:r>
        <w:rPr>
          <w:rFonts w:hint="eastAsia" w:ascii="宋体" w:hAnsi="宋体" w:eastAsia="宋体" w:cs="宋体"/>
          <w:i w:val="0"/>
          <w:iCs w:val="0"/>
          <w:caps w:val="0"/>
          <w:color w:val="333333"/>
          <w:spacing w:val="0"/>
          <w:sz w:val="24"/>
          <w:szCs w:val="24"/>
          <w:bdr w:val="none" w:color="auto" w:sz="0" w:space="0"/>
          <w:shd w:val="clear" w:fill="FFFFFF"/>
        </w:rPr>
        <w:t>双面打印，中缝装订，一式</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3</w:t>
      </w:r>
      <w:r>
        <w:rPr>
          <w:rFonts w:hint="eastAsia" w:ascii="宋体" w:hAnsi="宋体" w:eastAsia="宋体" w:cs="宋体"/>
          <w:i w:val="0"/>
          <w:iCs w:val="0"/>
          <w:caps w:val="0"/>
          <w:color w:val="333333"/>
          <w:spacing w:val="0"/>
          <w:sz w:val="24"/>
          <w:szCs w:val="24"/>
          <w:bdr w:val="none" w:color="auto" w:sz="0" w:space="0"/>
          <w:shd w:val="clear" w:fill="FFFFFF"/>
        </w:rPr>
        <w:t>份，由所在单位科研部门审查合格、签署意见并盖章后，以单位的名义汇总邮寄到中心</w:t>
      </w:r>
      <w:r>
        <w:rPr>
          <w:rStyle w:val="12"/>
          <w:rFonts w:hint="eastAsia" w:ascii="宋体" w:hAnsi="宋体" w:eastAsia="宋体" w:cs="宋体"/>
          <w:i w:val="0"/>
          <w:iCs w:val="0"/>
          <w:caps w:val="0"/>
          <w:color w:val="333333"/>
          <w:spacing w:val="0"/>
          <w:sz w:val="24"/>
          <w:szCs w:val="24"/>
          <w:bdr w:val="none" w:color="auto" w:sz="0" w:space="0"/>
          <w:shd w:val="clear" w:fill="FFFFFF"/>
        </w:rPr>
        <w:t>（人手有限，请用顺丰快递寄达）</w:t>
      </w:r>
      <w:r>
        <w:rPr>
          <w:rFonts w:hint="eastAsia" w:ascii="宋体" w:hAnsi="宋体" w:eastAsia="宋体" w:cs="宋体"/>
          <w:i w:val="0"/>
          <w:iCs w:val="0"/>
          <w:caps w:val="0"/>
          <w:color w:val="333333"/>
          <w:spacing w:val="0"/>
          <w:sz w:val="24"/>
          <w:szCs w:val="24"/>
          <w:bdr w:val="none" w:color="auto" w:sz="0" w:space="0"/>
          <w:shd w:val="clear" w:fill="FFFFFF"/>
        </w:rPr>
        <w:t>，并将电子申报材料（附录</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1</w:t>
      </w:r>
      <w:r>
        <w:rPr>
          <w:rFonts w:hint="eastAsia" w:ascii="宋体" w:hAnsi="宋体" w:eastAsia="宋体" w:cs="宋体"/>
          <w:i w:val="0"/>
          <w:iCs w:val="0"/>
          <w:caps w:val="0"/>
          <w:color w:val="333333"/>
          <w:spacing w:val="0"/>
          <w:sz w:val="24"/>
          <w:szCs w:val="24"/>
          <w:bdr w:val="none" w:color="auto" w:sz="0" w:space="0"/>
          <w:shd w:val="clear" w:fill="FFFFFF"/>
        </w:rPr>
        <w:t>、附录</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w:t>
      </w:r>
      <w:r>
        <w:rPr>
          <w:rFonts w:hint="eastAsia" w:ascii="宋体" w:hAnsi="宋体" w:eastAsia="宋体" w:cs="宋体"/>
          <w:i w:val="0"/>
          <w:iCs w:val="0"/>
          <w:caps w:val="0"/>
          <w:color w:val="333333"/>
          <w:spacing w:val="0"/>
          <w:sz w:val="24"/>
          <w:szCs w:val="24"/>
          <w:bdr w:val="none" w:color="auto" w:sz="0" w:space="0"/>
          <w:shd w:val="clear" w:fill="FFFFFF"/>
        </w:rPr>
        <w:t>、附录</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3</w:t>
      </w:r>
      <w:r>
        <w:rPr>
          <w:rFonts w:hint="eastAsia" w:ascii="宋体" w:hAnsi="宋体" w:eastAsia="宋体" w:cs="宋体"/>
          <w:i w:val="0"/>
          <w:iCs w:val="0"/>
          <w:caps w:val="0"/>
          <w:color w:val="333333"/>
          <w:spacing w:val="0"/>
          <w:sz w:val="24"/>
          <w:szCs w:val="24"/>
          <w:bdr w:val="none" w:color="auto" w:sz="0" w:space="0"/>
          <w:shd w:val="clear" w:fill="FFFFFF"/>
        </w:rPr>
        <w:t>，无需签字盖章）以</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rPr>
        <w:t>学校</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rPr>
        <w:t>负责人名字</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+2026</w:t>
      </w:r>
      <w:r>
        <w:rPr>
          <w:rFonts w:hint="eastAsia" w:ascii="宋体" w:hAnsi="宋体" w:eastAsia="宋体" w:cs="宋体"/>
          <w:i w:val="0"/>
          <w:iCs w:val="0"/>
          <w:caps w:val="0"/>
          <w:color w:val="333333"/>
          <w:spacing w:val="0"/>
          <w:sz w:val="24"/>
          <w:szCs w:val="24"/>
          <w:bdr w:val="none" w:color="auto" w:sz="0" w:space="0"/>
          <w:shd w:val="clear" w:fill="FFFFFF"/>
        </w:rPr>
        <w:t>年研究领域</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rPr>
        <w:t>方式命名（例如：西华师范大学张三</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2026</w:t>
      </w:r>
      <w:r>
        <w:rPr>
          <w:rFonts w:hint="eastAsia" w:ascii="宋体" w:hAnsi="宋体" w:eastAsia="宋体" w:cs="宋体"/>
          <w:i w:val="0"/>
          <w:iCs w:val="0"/>
          <w:caps w:val="0"/>
          <w:color w:val="333333"/>
          <w:spacing w:val="0"/>
          <w:sz w:val="24"/>
          <w:szCs w:val="24"/>
          <w:bdr w:val="none" w:color="auto" w:sz="0" w:space="0"/>
          <w:shd w:val="clear" w:fill="FFFFFF"/>
        </w:rPr>
        <w:t>年高等教育研究，压缩包内每个文件也按此命名，如附录</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1</w:t>
      </w:r>
      <w:r>
        <w:rPr>
          <w:rFonts w:hint="eastAsia" w:ascii="宋体" w:hAnsi="宋体" w:eastAsia="宋体" w:cs="宋体"/>
          <w:i w:val="0"/>
          <w:iCs w:val="0"/>
          <w:caps w:val="0"/>
          <w:color w:val="333333"/>
          <w:spacing w:val="0"/>
          <w:sz w:val="24"/>
          <w:szCs w:val="24"/>
          <w:bdr w:val="none" w:color="auto" w:sz="0" w:space="0"/>
          <w:shd w:val="clear" w:fill="FFFFFF"/>
        </w:rPr>
        <w:t>：西华师范大学张三</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2026</w:t>
      </w:r>
      <w:r>
        <w:rPr>
          <w:rFonts w:hint="eastAsia" w:ascii="宋体" w:hAnsi="宋体" w:eastAsia="宋体" w:cs="宋体"/>
          <w:i w:val="0"/>
          <w:iCs w:val="0"/>
          <w:caps w:val="0"/>
          <w:color w:val="333333"/>
          <w:spacing w:val="0"/>
          <w:sz w:val="24"/>
          <w:szCs w:val="24"/>
          <w:bdr w:val="none" w:color="auto" w:sz="0" w:space="0"/>
          <w:shd w:val="clear" w:fill="FFFFFF"/>
        </w:rPr>
        <w:t>年高等教育研究）发送至</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E-mail:jyyjy@cwnu.edu.cn</w:t>
      </w:r>
      <w:r>
        <w:rPr>
          <w:rFonts w:hint="eastAsia" w:ascii="宋体" w:hAnsi="宋体" w:eastAsia="宋体" w:cs="宋体"/>
          <w:i w:val="0"/>
          <w:iCs w:val="0"/>
          <w:caps w:val="0"/>
          <w:color w:val="333333"/>
          <w:spacing w:val="0"/>
          <w:sz w:val="24"/>
          <w:szCs w:val="24"/>
          <w:bdr w:val="none" w:color="auto" w:sz="0" w:space="0"/>
          <w:shd w:val="clear" w:fill="FFFFFF"/>
        </w:rPr>
        <w:t>。本中心不受理个人直接报送的申报书。</w:t>
      </w:r>
    </w:p>
    <w:p w14:paraId="12EAC4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（三）自即日起开始受理申报，申报材料最迟应于</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2026</w:t>
      </w:r>
      <w:r>
        <w:rPr>
          <w:rFonts w:hint="eastAsia" w:ascii="宋体" w:hAnsi="宋体" w:eastAsia="宋体" w:cs="宋体"/>
          <w:i w:val="0"/>
          <w:iCs w:val="0"/>
          <w:caps w:val="0"/>
          <w:color w:val="333333"/>
          <w:spacing w:val="0"/>
          <w:sz w:val="24"/>
          <w:szCs w:val="24"/>
          <w:bdr w:val="none" w:color="auto" w:sz="0" w:space="0"/>
          <w:shd w:val="clear" w:fill="FFFFFF"/>
        </w:rPr>
        <w:t>年</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4</w:t>
      </w:r>
      <w:r>
        <w:rPr>
          <w:rFonts w:hint="eastAsia" w:ascii="宋体" w:hAnsi="宋体" w:eastAsia="宋体" w:cs="宋体"/>
          <w:i w:val="0"/>
          <w:iCs w:val="0"/>
          <w:caps w:val="0"/>
          <w:color w:val="333333"/>
          <w:spacing w:val="0"/>
          <w:sz w:val="24"/>
          <w:szCs w:val="24"/>
          <w:bdr w:val="none" w:color="auto" w:sz="0" w:space="0"/>
          <w:shd w:val="clear" w:fill="FFFFFF"/>
        </w:rPr>
        <w:t>月</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24</w:t>
      </w:r>
      <w:r>
        <w:rPr>
          <w:rFonts w:hint="eastAsia" w:ascii="宋体" w:hAnsi="宋体" w:eastAsia="宋体" w:cs="宋体"/>
          <w:i w:val="0"/>
          <w:iCs w:val="0"/>
          <w:caps w:val="0"/>
          <w:color w:val="333333"/>
          <w:spacing w:val="0"/>
          <w:sz w:val="24"/>
          <w:szCs w:val="24"/>
          <w:bdr w:val="none" w:color="auto" w:sz="0" w:space="0"/>
          <w:shd w:val="clear" w:fill="FFFFFF"/>
        </w:rPr>
        <w:t>日前寄至中心</w:t>
      </w:r>
      <w:r>
        <w:rPr>
          <w:rStyle w:val="12"/>
          <w:rFonts w:hint="eastAsia" w:ascii="宋体" w:hAnsi="宋体" w:eastAsia="宋体" w:cs="宋体"/>
          <w:i w:val="0"/>
          <w:iCs w:val="0"/>
          <w:caps w:val="0"/>
          <w:color w:val="333333"/>
          <w:spacing w:val="0"/>
          <w:sz w:val="24"/>
          <w:szCs w:val="24"/>
          <w:bdr w:val="none" w:color="auto" w:sz="0" w:space="0"/>
          <w:shd w:val="clear" w:fill="FFFFFF"/>
        </w:rPr>
        <w:t>（以到达邮戳为准，过期不再受理）</w:t>
      </w:r>
      <w:r>
        <w:rPr>
          <w:rFonts w:hint="eastAsia" w:ascii="宋体" w:hAnsi="宋体" w:eastAsia="宋体" w:cs="宋体"/>
          <w:i w:val="0"/>
          <w:iCs w:val="0"/>
          <w:caps w:val="0"/>
          <w:color w:val="333333"/>
          <w:spacing w:val="0"/>
          <w:sz w:val="24"/>
          <w:szCs w:val="24"/>
          <w:bdr w:val="none" w:color="auto" w:sz="0" w:space="0"/>
          <w:shd w:val="clear" w:fill="FFFFFF"/>
        </w:rPr>
        <w:t>。</w:t>
      </w:r>
      <w:r>
        <w:rPr>
          <w:rStyle w:val="12"/>
          <w:rFonts w:hint="eastAsia" w:ascii="微软雅黑" w:hAnsi="微软雅黑" w:eastAsia="微软雅黑" w:cs="微软雅黑"/>
          <w:i w:val="0"/>
          <w:iCs w:val="0"/>
          <w:caps w:val="0"/>
          <w:color w:val="FF0000"/>
          <w:spacing w:val="0"/>
          <w:sz w:val="24"/>
          <w:szCs w:val="24"/>
          <w:bdr w:val="none" w:color="auto" w:sz="0" w:space="0"/>
          <w:shd w:val="clear" w:fill="FFFFFF"/>
        </w:rPr>
        <w:t>立项结果将在西华师范大学教育研究院网站（</w:t>
      </w:r>
      <w:r>
        <w:rPr>
          <w:rStyle w:val="12"/>
          <w:rFonts w:hint="default" w:ascii="Times New Roman" w:hAnsi="Times New Roman" w:eastAsia="微软雅黑" w:cs="Times New Roman"/>
          <w:i w:val="0"/>
          <w:iCs w:val="0"/>
          <w:caps w:val="0"/>
          <w:color w:val="FF0000"/>
          <w:spacing w:val="0"/>
          <w:sz w:val="24"/>
          <w:szCs w:val="24"/>
          <w:bdr w:val="none" w:color="auto" w:sz="0" w:space="0"/>
          <w:shd w:val="clear" w:fill="FFFFFF"/>
        </w:rPr>
        <w:t>https://jyyjy.cwnu.edu.cn/</w:t>
      </w:r>
      <w:r>
        <w:rPr>
          <w:rStyle w:val="12"/>
          <w:rFonts w:hint="eastAsia" w:ascii="微软雅黑" w:hAnsi="微软雅黑" w:eastAsia="微软雅黑" w:cs="微软雅黑"/>
          <w:i w:val="0"/>
          <w:iCs w:val="0"/>
          <w:caps w:val="0"/>
          <w:color w:val="FF0000"/>
          <w:spacing w:val="0"/>
          <w:sz w:val="24"/>
          <w:szCs w:val="24"/>
          <w:bdr w:val="none" w:color="auto" w:sz="0" w:space="0"/>
          <w:shd w:val="clear" w:fill="FFFFFF"/>
        </w:rPr>
        <w:t>）和</w:t>
      </w:r>
      <w:r>
        <w:rPr>
          <w:rStyle w:val="12"/>
          <w:rFonts w:hint="eastAsia" w:ascii="宋体" w:hAnsi="宋体" w:eastAsia="宋体" w:cs="宋体"/>
          <w:i w:val="0"/>
          <w:iCs w:val="0"/>
          <w:caps w:val="0"/>
          <w:color w:val="FF0000"/>
          <w:spacing w:val="0"/>
          <w:sz w:val="24"/>
          <w:szCs w:val="24"/>
          <w:bdr w:val="none" w:color="auto" w:sz="0" w:space="0"/>
          <w:shd w:val="clear" w:fill="FFFFFF"/>
        </w:rPr>
        <w:t>成渝地区教育与经济社会协同发展研究中心</w:t>
      </w:r>
      <w:r>
        <w:rPr>
          <w:rStyle w:val="12"/>
          <w:rFonts w:hint="eastAsia" w:ascii="微软雅黑" w:hAnsi="微软雅黑" w:eastAsia="微软雅黑" w:cs="微软雅黑"/>
          <w:i w:val="0"/>
          <w:iCs w:val="0"/>
          <w:caps w:val="0"/>
          <w:color w:val="FF0000"/>
          <w:spacing w:val="0"/>
          <w:sz w:val="24"/>
          <w:szCs w:val="24"/>
          <w:bdr w:val="none" w:color="auto" w:sz="0" w:space="0"/>
          <w:shd w:val="clear" w:fill="FFFFFF"/>
        </w:rPr>
        <w:t>（可从教育研究院主页的专门入口进入，</w:t>
      </w:r>
      <w:r>
        <w:rPr>
          <w:rStyle w:val="12"/>
          <w:rFonts w:hint="default" w:ascii="Times New Roman" w:hAnsi="Times New Roman" w:eastAsia="微软雅黑" w:cs="Times New Roman"/>
          <w:i w:val="0"/>
          <w:iCs w:val="0"/>
          <w:caps w:val="0"/>
          <w:color w:val="FF0000"/>
          <w:spacing w:val="0"/>
          <w:sz w:val="24"/>
          <w:szCs w:val="24"/>
          <w:bdr w:val="none" w:color="auto" w:sz="0" w:space="0"/>
          <w:shd w:val="clear" w:fill="FFFFFF"/>
        </w:rPr>
        <w:t>https://cyjyyjzx.cwnu.edu.cn/tzgg.htm</w:t>
      </w:r>
      <w:r>
        <w:rPr>
          <w:rStyle w:val="12"/>
          <w:rFonts w:hint="eastAsia" w:ascii="微软雅黑" w:hAnsi="微软雅黑" w:eastAsia="微软雅黑" w:cs="微软雅黑"/>
          <w:i w:val="0"/>
          <w:iCs w:val="0"/>
          <w:caps w:val="0"/>
          <w:color w:val="FF0000"/>
          <w:spacing w:val="0"/>
          <w:sz w:val="24"/>
          <w:szCs w:val="24"/>
          <w:bdr w:val="none" w:color="auto" w:sz="0" w:space="0"/>
          <w:shd w:val="clear" w:fill="FFFFFF"/>
        </w:rPr>
        <w:t>）公布，</w:t>
      </w:r>
      <w:r>
        <w:rPr>
          <w:rStyle w:val="12"/>
          <w:rFonts w:hint="eastAsia" w:ascii="宋体" w:hAnsi="宋体" w:eastAsia="宋体" w:cs="宋体"/>
          <w:i w:val="0"/>
          <w:iCs w:val="0"/>
          <w:caps w:val="0"/>
          <w:color w:val="333333"/>
          <w:spacing w:val="0"/>
          <w:sz w:val="24"/>
          <w:szCs w:val="24"/>
          <w:bdr w:val="none" w:color="auto" w:sz="0" w:space="0"/>
          <w:shd w:val="clear" w:fill="FFFFFF"/>
        </w:rPr>
        <w:t>（答疑</w:t>
      </w:r>
      <w:r>
        <w:rPr>
          <w:rStyle w:val="12"/>
          <w:rFonts w:hint="default" w:ascii="Times New Roman" w:hAnsi="Times New Roman" w:eastAsia="微软雅黑" w:cs="Times New Roman"/>
          <w:i w:val="0"/>
          <w:iCs w:val="0"/>
          <w:caps w:val="0"/>
          <w:color w:val="333333"/>
          <w:spacing w:val="0"/>
          <w:sz w:val="24"/>
          <w:szCs w:val="24"/>
          <w:bdr w:val="none" w:color="auto" w:sz="0" w:space="0"/>
          <w:shd w:val="clear" w:fill="FFFFFF"/>
        </w:rPr>
        <w:t>QQ</w:t>
      </w:r>
      <w:r>
        <w:rPr>
          <w:rStyle w:val="12"/>
          <w:rFonts w:hint="eastAsia" w:ascii="宋体" w:hAnsi="宋体" w:eastAsia="宋体" w:cs="宋体"/>
          <w:i w:val="0"/>
          <w:iCs w:val="0"/>
          <w:caps w:val="0"/>
          <w:color w:val="333333"/>
          <w:spacing w:val="0"/>
          <w:sz w:val="24"/>
          <w:szCs w:val="24"/>
          <w:bdr w:val="none" w:color="auto" w:sz="0" w:space="0"/>
          <w:shd w:val="clear" w:fill="FFFFFF"/>
        </w:rPr>
        <w:t>：</w:t>
      </w:r>
      <w:r>
        <w:rPr>
          <w:rStyle w:val="12"/>
          <w:rFonts w:hint="default" w:ascii="Times New Roman" w:hAnsi="Times New Roman" w:eastAsia="微软雅黑" w:cs="Times New Roman"/>
          <w:i w:val="0"/>
          <w:iCs w:val="0"/>
          <w:caps w:val="0"/>
          <w:color w:val="333333"/>
          <w:spacing w:val="0"/>
          <w:sz w:val="24"/>
          <w:szCs w:val="24"/>
          <w:bdr w:val="none" w:color="auto" w:sz="0" w:space="0"/>
          <w:shd w:val="clear" w:fill="FFFFFF"/>
        </w:rPr>
        <w:t>2976932398</w:t>
      </w:r>
      <w:r>
        <w:rPr>
          <w:rStyle w:val="12"/>
          <w:rFonts w:hint="eastAsia" w:ascii="宋体" w:hAnsi="宋体" w:eastAsia="宋体" w:cs="宋体"/>
          <w:i w:val="0"/>
          <w:iCs w:val="0"/>
          <w:caps w:val="0"/>
          <w:color w:val="333333"/>
          <w:spacing w:val="0"/>
          <w:sz w:val="24"/>
          <w:szCs w:val="24"/>
          <w:bdr w:val="none" w:color="auto" w:sz="0" w:space="0"/>
          <w:shd w:val="clear" w:fill="FFFFFF"/>
        </w:rPr>
        <w:t>）。</w:t>
      </w:r>
    </w:p>
    <w:p w14:paraId="087950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（四）邮寄地址为：四川省南充市顺庆区育英路</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76</w:t>
      </w:r>
      <w:r>
        <w:rPr>
          <w:rFonts w:hint="eastAsia" w:ascii="宋体" w:hAnsi="宋体" w:eastAsia="宋体" w:cs="宋体"/>
          <w:i w:val="0"/>
          <w:iCs w:val="0"/>
          <w:caps w:val="0"/>
          <w:color w:val="333333"/>
          <w:spacing w:val="0"/>
          <w:sz w:val="24"/>
          <w:szCs w:val="24"/>
          <w:bdr w:val="none" w:color="auto" w:sz="0" w:space="0"/>
          <w:shd w:val="clear" w:fill="FFFFFF"/>
        </w:rPr>
        <w:t>号西华师范大学行署校区成渝地区教育与经济社会协同发展研究中心</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综合楼</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802</w:t>
      </w:r>
      <w:r>
        <w:rPr>
          <w:rFonts w:hint="eastAsia" w:ascii="宋体" w:hAnsi="宋体" w:eastAsia="宋体" w:cs="宋体"/>
          <w:i w:val="0"/>
          <w:iCs w:val="0"/>
          <w:caps w:val="0"/>
          <w:color w:val="333333"/>
          <w:spacing w:val="0"/>
          <w:sz w:val="24"/>
          <w:szCs w:val="24"/>
          <w:bdr w:val="none" w:color="auto" w:sz="0" w:space="0"/>
          <w:shd w:val="clear" w:fill="FFFFFF"/>
        </w:rPr>
        <w:t>室 </w:t>
      </w:r>
      <w:r>
        <w:rPr>
          <w:rFonts w:hint="eastAsia" w:ascii="微软雅黑" w:hAnsi="微软雅黑" w:eastAsia="微软雅黑" w:cs="微软雅黑"/>
          <w:i w:val="0"/>
          <w:iCs w:val="0"/>
          <w:caps w:val="0"/>
          <w:color w:val="333333"/>
          <w:spacing w:val="0"/>
          <w:sz w:val="24"/>
          <w:szCs w:val="24"/>
          <w:bdr w:val="none" w:color="auto" w:sz="0" w:space="0"/>
          <w:shd w:val="clear" w:fill="FFFFFF"/>
        </w:rPr>
        <w:t>刘</w:t>
      </w:r>
      <w:r>
        <w:rPr>
          <w:rFonts w:hint="eastAsia" w:ascii="宋体" w:hAnsi="宋体" w:eastAsia="宋体" w:cs="宋体"/>
          <w:i w:val="0"/>
          <w:iCs w:val="0"/>
          <w:caps w:val="0"/>
          <w:color w:val="333333"/>
          <w:spacing w:val="0"/>
          <w:sz w:val="24"/>
          <w:szCs w:val="24"/>
          <w:bdr w:val="none" w:color="auto" w:sz="0" w:space="0"/>
          <w:shd w:val="clear" w:fill="FFFFFF"/>
        </w:rPr>
        <w:t>老师收，邮编：</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637002</w:t>
      </w:r>
      <w:r>
        <w:rPr>
          <w:rFonts w:hint="eastAsia" w:ascii="宋体" w:hAnsi="宋体" w:eastAsia="宋体" w:cs="宋体"/>
          <w:i w:val="0"/>
          <w:iCs w:val="0"/>
          <w:caps w:val="0"/>
          <w:color w:val="333333"/>
          <w:spacing w:val="0"/>
          <w:sz w:val="24"/>
          <w:szCs w:val="24"/>
          <w:bdr w:val="none" w:color="auto" w:sz="0" w:space="0"/>
          <w:shd w:val="clear" w:fill="FFFFFF"/>
        </w:rPr>
        <w:t>，联系电话：（</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0817</w:t>
      </w:r>
      <w:r>
        <w:rPr>
          <w:rFonts w:hint="eastAsia" w:ascii="宋体" w:hAnsi="宋体" w:eastAsia="宋体" w:cs="宋体"/>
          <w:i w:val="0"/>
          <w:iCs w:val="0"/>
          <w:caps w:val="0"/>
          <w:color w:val="333333"/>
          <w:spacing w:val="0"/>
          <w:sz w:val="24"/>
          <w:szCs w:val="24"/>
          <w:bdr w:val="none" w:color="auto" w:sz="0" w:space="0"/>
          <w:shd w:val="clear" w:fill="FFFFFF"/>
        </w:rPr>
        <w:t>）</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2568565</w:t>
      </w:r>
      <w:r>
        <w:rPr>
          <w:rFonts w:hint="eastAsia" w:ascii="宋体" w:hAnsi="宋体" w:eastAsia="宋体" w:cs="宋体"/>
          <w:i w:val="0"/>
          <w:iCs w:val="0"/>
          <w:caps w:val="0"/>
          <w:color w:val="333333"/>
          <w:spacing w:val="0"/>
          <w:sz w:val="24"/>
          <w:szCs w:val="24"/>
          <w:bdr w:val="none" w:color="auto" w:sz="0" w:space="0"/>
          <w:shd w:val="clear" w:fill="FFFFFF"/>
        </w:rPr>
        <w:t>。</w:t>
      </w:r>
    </w:p>
    <w:p w14:paraId="4846225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12"/>
          <w:rFonts w:hint="eastAsia" w:ascii="微软雅黑" w:hAnsi="微软雅黑" w:eastAsia="微软雅黑" w:cs="微软雅黑"/>
          <w:i w:val="0"/>
          <w:iCs w:val="0"/>
          <w:caps w:val="0"/>
          <w:color w:val="333333"/>
          <w:spacing w:val="0"/>
          <w:sz w:val="24"/>
          <w:szCs w:val="24"/>
          <w:bdr w:val="none" w:color="auto" w:sz="0" w:space="0"/>
          <w:shd w:val="clear" w:fill="FFFFFF"/>
        </w:rPr>
        <w:t>七、成果验收与结题要求</w:t>
      </w:r>
    </w:p>
    <w:p w14:paraId="7D7D2A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（一）最终成果须与预期成果形式一致，与申报课题主题相关；非课题组成员的成果不得用于课题结题。</w:t>
      </w:r>
    </w:p>
    <w:p w14:paraId="57F255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（二）研究期限自课题批准立项之日起，重点课题要求在</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2-3</w:t>
      </w:r>
      <w:r>
        <w:rPr>
          <w:rFonts w:hint="eastAsia" w:ascii="宋体" w:hAnsi="宋体" w:eastAsia="宋体" w:cs="宋体"/>
          <w:i w:val="0"/>
          <w:iCs w:val="0"/>
          <w:caps w:val="0"/>
          <w:color w:val="333333"/>
          <w:spacing w:val="0"/>
          <w:sz w:val="24"/>
          <w:szCs w:val="24"/>
          <w:bdr w:val="none" w:color="auto" w:sz="0" w:space="0"/>
          <w:shd w:val="clear" w:fill="FFFFFF"/>
        </w:rPr>
        <w:t>年完成，一般课题及自筹经费课题要求在</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1-2</w:t>
      </w:r>
      <w:r>
        <w:rPr>
          <w:rFonts w:hint="eastAsia" w:ascii="宋体" w:hAnsi="宋体" w:eastAsia="宋体" w:cs="宋体"/>
          <w:i w:val="0"/>
          <w:iCs w:val="0"/>
          <w:caps w:val="0"/>
          <w:color w:val="333333"/>
          <w:spacing w:val="0"/>
          <w:sz w:val="24"/>
          <w:szCs w:val="24"/>
          <w:bdr w:val="none" w:color="auto" w:sz="0" w:space="0"/>
          <w:shd w:val="clear" w:fill="FFFFFF"/>
        </w:rPr>
        <w:t>年完成。课题所有成果应在显著位置署上</w:t>
      </w:r>
      <w:r>
        <w:rPr>
          <w:rFonts w:hint="eastAsia" w:ascii="微软雅黑" w:hAnsi="微软雅黑" w:eastAsia="微软雅黑" w:cs="微软雅黑"/>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rPr>
        <w:t>西华师范大学</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rPr>
        <w:t>四川省教育厅人文社会科学研究基地：成渝地区教育与经济社会协同发展研究中心资助</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rPr>
        <w:t>立项课题，项目编号：</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w:t>
      </w:r>
      <w:r>
        <w:rPr>
          <w:rFonts w:hint="eastAsia" w:ascii="宋体" w:hAnsi="宋体" w:eastAsia="宋体" w:cs="宋体"/>
          <w:i w:val="0"/>
          <w:iCs w:val="0"/>
          <w:caps w:val="0"/>
          <w:color w:val="333333"/>
          <w:spacing w:val="0"/>
          <w:sz w:val="24"/>
          <w:szCs w:val="24"/>
          <w:bdr w:val="none" w:color="auto" w:sz="0" w:space="0"/>
          <w:shd w:val="clear" w:fill="FFFFFF"/>
        </w:rPr>
        <w:t>，且为成果资助第一单位。</w:t>
      </w:r>
    </w:p>
    <w:p w14:paraId="424DBF8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（三）结题要求</w:t>
      </w:r>
    </w:p>
    <w:p w14:paraId="73D3F6C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1.</w:t>
      </w:r>
      <w:r>
        <w:rPr>
          <w:rFonts w:hint="eastAsia" w:ascii="宋体" w:hAnsi="宋体" w:eastAsia="宋体" w:cs="宋体"/>
          <w:i w:val="0"/>
          <w:iCs w:val="0"/>
          <w:caps w:val="0"/>
          <w:color w:val="333333"/>
          <w:spacing w:val="0"/>
          <w:sz w:val="24"/>
          <w:szCs w:val="24"/>
          <w:bdr w:val="none" w:color="auto" w:sz="0" w:space="0"/>
          <w:shd w:val="clear" w:fill="FFFFFF"/>
        </w:rPr>
        <w:t>所有成果结题时需提交《结题申请表》和不少于</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3000</w:t>
      </w:r>
      <w:r>
        <w:rPr>
          <w:rFonts w:hint="eastAsia" w:ascii="宋体" w:hAnsi="宋体" w:eastAsia="宋体" w:cs="宋体"/>
          <w:i w:val="0"/>
          <w:iCs w:val="0"/>
          <w:caps w:val="0"/>
          <w:color w:val="333333"/>
          <w:spacing w:val="0"/>
          <w:sz w:val="24"/>
          <w:szCs w:val="24"/>
          <w:bdr w:val="none" w:color="auto" w:sz="0" w:space="0"/>
          <w:shd w:val="clear" w:fill="FFFFFF"/>
        </w:rPr>
        <w:t>字的研究报告等结题材料，内容须含括现状、问题和对策。</w:t>
      </w:r>
    </w:p>
    <w:p w14:paraId="2AA5EF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2.</w:t>
      </w:r>
      <w:r>
        <w:rPr>
          <w:rFonts w:hint="eastAsia" w:ascii="宋体" w:hAnsi="宋体" w:eastAsia="宋体" w:cs="宋体"/>
          <w:i w:val="0"/>
          <w:iCs w:val="0"/>
          <w:caps w:val="0"/>
          <w:color w:val="333333"/>
          <w:spacing w:val="0"/>
          <w:sz w:val="24"/>
          <w:szCs w:val="24"/>
          <w:bdr w:val="none" w:color="auto" w:sz="0" w:space="0"/>
          <w:shd w:val="clear" w:fill="FFFFFF"/>
        </w:rPr>
        <w:t>凡是以论文成果结题的，重点资助课题结题成果至少要求有论文</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w:t>
      </w:r>
      <w:r>
        <w:rPr>
          <w:rFonts w:hint="eastAsia" w:ascii="宋体" w:hAnsi="宋体" w:eastAsia="宋体" w:cs="宋体"/>
          <w:i w:val="0"/>
          <w:iCs w:val="0"/>
          <w:caps w:val="0"/>
          <w:color w:val="333333"/>
          <w:spacing w:val="0"/>
          <w:sz w:val="24"/>
          <w:szCs w:val="24"/>
          <w:bdr w:val="none" w:color="auto" w:sz="0" w:space="0"/>
          <w:shd w:val="clear" w:fill="FFFFFF"/>
        </w:rPr>
        <w:t>篇或专著</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1</w:t>
      </w:r>
      <w:r>
        <w:rPr>
          <w:rFonts w:hint="eastAsia" w:ascii="宋体" w:hAnsi="宋体" w:eastAsia="宋体" w:cs="宋体"/>
          <w:i w:val="0"/>
          <w:iCs w:val="0"/>
          <w:caps w:val="0"/>
          <w:color w:val="333333"/>
          <w:spacing w:val="0"/>
          <w:sz w:val="24"/>
          <w:szCs w:val="24"/>
          <w:bdr w:val="none" w:color="auto" w:sz="0" w:space="0"/>
          <w:shd w:val="clear" w:fill="FFFFFF"/>
        </w:rPr>
        <w:t>部，其中论文至少有</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1</w:t>
      </w:r>
      <w:r>
        <w:rPr>
          <w:rFonts w:hint="eastAsia" w:ascii="宋体" w:hAnsi="宋体" w:eastAsia="宋体" w:cs="宋体"/>
          <w:i w:val="0"/>
          <w:iCs w:val="0"/>
          <w:caps w:val="0"/>
          <w:color w:val="333333"/>
          <w:spacing w:val="0"/>
          <w:sz w:val="24"/>
          <w:szCs w:val="24"/>
          <w:bdr w:val="none" w:color="auto" w:sz="0" w:space="0"/>
          <w:shd w:val="clear" w:fill="FFFFFF"/>
        </w:rPr>
        <w:t>篇发表在北京大学图书馆中文核心期刊以上级别刊物且为第一作者署名；一般资助课题成果至少有论文</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w:t>
      </w:r>
      <w:r>
        <w:rPr>
          <w:rFonts w:hint="eastAsia" w:ascii="宋体" w:hAnsi="宋体" w:eastAsia="宋体" w:cs="宋体"/>
          <w:i w:val="0"/>
          <w:iCs w:val="0"/>
          <w:caps w:val="0"/>
          <w:color w:val="333333"/>
          <w:spacing w:val="0"/>
          <w:sz w:val="24"/>
          <w:szCs w:val="24"/>
          <w:bdr w:val="none" w:color="auto" w:sz="0" w:space="0"/>
          <w:shd w:val="clear" w:fill="FFFFFF"/>
        </w:rPr>
        <w:t>篇，其中至少有</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1</w:t>
      </w:r>
      <w:r>
        <w:rPr>
          <w:rFonts w:hint="eastAsia" w:ascii="宋体" w:hAnsi="宋体" w:eastAsia="宋体" w:cs="宋体"/>
          <w:i w:val="0"/>
          <w:iCs w:val="0"/>
          <w:caps w:val="0"/>
          <w:color w:val="333333"/>
          <w:spacing w:val="0"/>
          <w:sz w:val="24"/>
          <w:szCs w:val="24"/>
          <w:bdr w:val="none" w:color="auto" w:sz="0" w:space="0"/>
          <w:shd w:val="clear" w:fill="FFFFFF"/>
        </w:rPr>
        <w:t>篇发表在教育专业类期刊或本科大学学报，且为第一作者署名；自筹课题至少有</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1</w:t>
      </w:r>
      <w:r>
        <w:rPr>
          <w:rFonts w:hint="eastAsia" w:ascii="宋体" w:hAnsi="宋体" w:eastAsia="宋体" w:cs="宋体"/>
          <w:i w:val="0"/>
          <w:iCs w:val="0"/>
          <w:caps w:val="0"/>
          <w:color w:val="333333"/>
          <w:spacing w:val="0"/>
          <w:sz w:val="24"/>
          <w:szCs w:val="24"/>
          <w:bdr w:val="none" w:color="auto" w:sz="0" w:space="0"/>
          <w:shd w:val="clear" w:fill="FFFFFF"/>
        </w:rPr>
        <w:t>篇公开发表的学术论文（论文集及专科类层次学报不算）。</w:t>
      </w:r>
    </w:p>
    <w:p w14:paraId="3D17FB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3.</w:t>
      </w:r>
      <w:r>
        <w:rPr>
          <w:rFonts w:hint="eastAsia" w:ascii="宋体" w:hAnsi="宋体" w:eastAsia="宋体" w:cs="宋体"/>
          <w:i w:val="0"/>
          <w:iCs w:val="0"/>
          <w:caps w:val="0"/>
          <w:color w:val="333333"/>
          <w:spacing w:val="0"/>
          <w:sz w:val="24"/>
          <w:szCs w:val="24"/>
          <w:bdr w:val="none" w:color="auto" w:sz="0" w:space="0"/>
          <w:shd w:val="clear" w:fill="FFFFFF"/>
        </w:rPr>
        <w:t>凡以调研报告、资料数据库结题的成果，调研报告须有县级（含县级）以上单位（领导）批示（签章），资料数据库须领导批示或实际应用证明并验收合格。</w:t>
      </w:r>
    </w:p>
    <w:p w14:paraId="062FCE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4.</w:t>
      </w:r>
      <w:r>
        <w:rPr>
          <w:rFonts w:hint="eastAsia" w:ascii="宋体" w:hAnsi="宋体" w:eastAsia="宋体" w:cs="宋体"/>
          <w:i w:val="0"/>
          <w:iCs w:val="0"/>
          <w:caps w:val="0"/>
          <w:color w:val="333333"/>
          <w:spacing w:val="0"/>
          <w:sz w:val="24"/>
          <w:szCs w:val="24"/>
          <w:bdr w:val="none" w:color="auto" w:sz="0" w:space="0"/>
          <w:shd w:val="clear" w:fill="FFFFFF"/>
        </w:rPr>
        <w:t>以书稿、研究报告的成果形式申请结题，结题材料须由本中心组织专家进行鉴定，确认是否结题。申请结题时需提交成果纸质稿及电子文档，中心有权在保障作者著作权的前提下使用该成果。</w:t>
      </w:r>
    </w:p>
    <w:p w14:paraId="0ABCD59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5.</w:t>
      </w:r>
      <w:r>
        <w:rPr>
          <w:rFonts w:hint="eastAsia" w:ascii="宋体" w:hAnsi="宋体" w:eastAsia="宋体" w:cs="宋体"/>
          <w:i w:val="0"/>
          <w:iCs w:val="0"/>
          <w:caps w:val="0"/>
          <w:color w:val="333333"/>
          <w:spacing w:val="0"/>
          <w:sz w:val="24"/>
          <w:szCs w:val="24"/>
          <w:bdr w:val="none" w:color="auto" w:sz="0" w:space="0"/>
          <w:shd w:val="clear" w:fill="FFFFFF"/>
        </w:rPr>
        <w:t>所有结题资料需按以下要求装订。所有课题结题资料应以结题资料汇编的形式装订成册，封面应使用皮纹纸，封面内容包括课题编号、课题名称、课题负责人单位名称及姓名、课题起止时间。其中装订内容及顺序如下：（</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1</w:t>
      </w:r>
      <w:r>
        <w:rPr>
          <w:rFonts w:hint="eastAsia" w:ascii="宋体" w:hAnsi="宋体" w:eastAsia="宋体" w:cs="宋体"/>
          <w:i w:val="0"/>
          <w:iCs w:val="0"/>
          <w:caps w:val="0"/>
          <w:color w:val="333333"/>
          <w:spacing w:val="0"/>
          <w:sz w:val="24"/>
          <w:szCs w:val="24"/>
          <w:bdr w:val="none" w:color="auto" w:sz="0" w:space="0"/>
          <w:shd w:val="clear" w:fill="FFFFFF"/>
        </w:rPr>
        <w:t>）结题资料封面及目录；（</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w:t>
      </w:r>
      <w:r>
        <w:rPr>
          <w:rFonts w:hint="eastAsia" w:ascii="宋体" w:hAnsi="宋体" w:eastAsia="宋体" w:cs="宋体"/>
          <w:i w:val="0"/>
          <w:iCs w:val="0"/>
          <w:caps w:val="0"/>
          <w:color w:val="333333"/>
          <w:spacing w:val="0"/>
          <w:sz w:val="24"/>
          <w:szCs w:val="24"/>
          <w:bdr w:val="none" w:color="auto" w:sz="0" w:space="0"/>
          <w:shd w:val="clear" w:fill="FFFFFF"/>
        </w:rPr>
        <w:t>）课题申报书；（</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3</w:t>
      </w:r>
      <w:r>
        <w:rPr>
          <w:rFonts w:hint="eastAsia" w:ascii="宋体" w:hAnsi="宋体" w:eastAsia="宋体" w:cs="宋体"/>
          <w:i w:val="0"/>
          <w:iCs w:val="0"/>
          <w:caps w:val="0"/>
          <w:color w:val="333333"/>
          <w:spacing w:val="0"/>
          <w:sz w:val="24"/>
          <w:szCs w:val="24"/>
          <w:bdr w:val="none" w:color="auto" w:sz="0" w:space="0"/>
          <w:shd w:val="clear" w:fill="FFFFFF"/>
        </w:rPr>
        <w:t>）课题立项通知；（</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4</w:t>
      </w:r>
      <w:r>
        <w:rPr>
          <w:rFonts w:hint="eastAsia" w:ascii="宋体" w:hAnsi="宋体" w:eastAsia="宋体" w:cs="宋体"/>
          <w:i w:val="0"/>
          <w:iCs w:val="0"/>
          <w:caps w:val="0"/>
          <w:color w:val="333333"/>
          <w:spacing w:val="0"/>
          <w:sz w:val="24"/>
          <w:szCs w:val="24"/>
          <w:bdr w:val="none" w:color="auto" w:sz="0" w:space="0"/>
          <w:shd w:val="clear" w:fill="FFFFFF"/>
        </w:rPr>
        <w:t>）课题研究报告；（</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5</w:t>
      </w:r>
      <w:r>
        <w:rPr>
          <w:rFonts w:hint="eastAsia" w:ascii="宋体" w:hAnsi="宋体" w:eastAsia="宋体" w:cs="宋体"/>
          <w:i w:val="0"/>
          <w:iCs w:val="0"/>
          <w:caps w:val="0"/>
          <w:color w:val="333333"/>
          <w:spacing w:val="0"/>
          <w:sz w:val="24"/>
          <w:szCs w:val="24"/>
          <w:bdr w:val="none" w:color="auto" w:sz="0" w:space="0"/>
          <w:shd w:val="clear" w:fill="FFFFFF"/>
        </w:rPr>
        <w:t>）课题结题申请表（</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1</w:t>
      </w:r>
      <w:r>
        <w:rPr>
          <w:rFonts w:hint="eastAsia" w:ascii="宋体" w:hAnsi="宋体" w:eastAsia="宋体" w:cs="宋体"/>
          <w:i w:val="0"/>
          <w:iCs w:val="0"/>
          <w:caps w:val="0"/>
          <w:color w:val="333333"/>
          <w:spacing w:val="0"/>
          <w:sz w:val="24"/>
          <w:szCs w:val="24"/>
          <w:bdr w:val="none" w:color="auto" w:sz="0" w:space="0"/>
          <w:shd w:val="clear" w:fill="FFFFFF"/>
        </w:rPr>
        <w:t>式</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3</w:t>
      </w:r>
      <w:r>
        <w:rPr>
          <w:rFonts w:hint="eastAsia" w:ascii="宋体" w:hAnsi="宋体" w:eastAsia="宋体" w:cs="宋体"/>
          <w:i w:val="0"/>
          <w:iCs w:val="0"/>
          <w:caps w:val="0"/>
          <w:color w:val="333333"/>
          <w:spacing w:val="0"/>
          <w:sz w:val="24"/>
          <w:szCs w:val="24"/>
          <w:bdr w:val="none" w:color="auto" w:sz="0" w:space="0"/>
          <w:shd w:val="clear" w:fill="FFFFFF"/>
        </w:rPr>
        <w:t>份，</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1</w:t>
      </w:r>
      <w:r>
        <w:rPr>
          <w:rFonts w:hint="eastAsia" w:ascii="宋体" w:hAnsi="宋体" w:eastAsia="宋体" w:cs="宋体"/>
          <w:i w:val="0"/>
          <w:iCs w:val="0"/>
          <w:caps w:val="0"/>
          <w:color w:val="333333"/>
          <w:spacing w:val="0"/>
          <w:sz w:val="24"/>
          <w:szCs w:val="24"/>
          <w:bdr w:val="none" w:color="auto" w:sz="0" w:space="0"/>
          <w:shd w:val="clear" w:fill="FFFFFF"/>
        </w:rPr>
        <w:t>份装订，其余</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2</w:t>
      </w:r>
      <w:r>
        <w:rPr>
          <w:rFonts w:hint="eastAsia" w:ascii="宋体" w:hAnsi="宋体" w:eastAsia="宋体" w:cs="宋体"/>
          <w:i w:val="0"/>
          <w:iCs w:val="0"/>
          <w:caps w:val="0"/>
          <w:color w:val="333333"/>
          <w:spacing w:val="0"/>
          <w:sz w:val="24"/>
          <w:szCs w:val="24"/>
          <w:bdr w:val="none" w:color="auto" w:sz="0" w:space="0"/>
          <w:shd w:val="clear" w:fill="FFFFFF"/>
        </w:rPr>
        <w:t>份散装）；（</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6</w:t>
      </w:r>
      <w:r>
        <w:rPr>
          <w:rFonts w:hint="eastAsia" w:ascii="宋体" w:hAnsi="宋体" w:eastAsia="宋体" w:cs="宋体"/>
          <w:i w:val="0"/>
          <w:iCs w:val="0"/>
          <w:caps w:val="0"/>
          <w:color w:val="333333"/>
          <w:spacing w:val="0"/>
          <w:sz w:val="24"/>
          <w:szCs w:val="24"/>
          <w:bdr w:val="none" w:color="auto" w:sz="0" w:space="0"/>
          <w:shd w:val="clear" w:fill="FFFFFF"/>
        </w:rPr>
        <w:t>）课题研究成果（著作提交原件</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4</w:t>
      </w:r>
      <w:r>
        <w:rPr>
          <w:rFonts w:hint="eastAsia" w:ascii="宋体" w:hAnsi="宋体" w:eastAsia="宋体" w:cs="宋体"/>
          <w:i w:val="0"/>
          <w:iCs w:val="0"/>
          <w:caps w:val="0"/>
          <w:color w:val="333333"/>
          <w:spacing w:val="0"/>
          <w:sz w:val="24"/>
          <w:szCs w:val="24"/>
          <w:bdr w:val="none" w:color="auto" w:sz="0" w:space="0"/>
          <w:shd w:val="clear" w:fill="FFFFFF"/>
        </w:rPr>
        <w:t>部、论文提交复印件</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1</w:t>
      </w:r>
      <w:r>
        <w:rPr>
          <w:rFonts w:hint="eastAsia" w:ascii="宋体" w:hAnsi="宋体" w:eastAsia="宋体" w:cs="宋体"/>
          <w:i w:val="0"/>
          <w:iCs w:val="0"/>
          <w:caps w:val="0"/>
          <w:color w:val="333333"/>
          <w:spacing w:val="0"/>
          <w:sz w:val="24"/>
          <w:szCs w:val="24"/>
          <w:bdr w:val="none" w:color="auto" w:sz="0" w:space="0"/>
          <w:shd w:val="clear" w:fill="FFFFFF"/>
        </w:rPr>
        <w:t>份，复印内容包括期刊封面、目录、论文全文及封底；研究报告等其他成果提交打印件</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1</w:t>
      </w:r>
      <w:r>
        <w:rPr>
          <w:rFonts w:hint="eastAsia" w:ascii="宋体" w:hAnsi="宋体" w:eastAsia="宋体" w:cs="宋体"/>
          <w:i w:val="0"/>
          <w:iCs w:val="0"/>
          <w:caps w:val="0"/>
          <w:color w:val="333333"/>
          <w:spacing w:val="0"/>
          <w:sz w:val="24"/>
          <w:szCs w:val="24"/>
          <w:bdr w:val="none" w:color="auto" w:sz="0" w:space="0"/>
          <w:shd w:val="clear" w:fill="FFFFFF"/>
        </w:rPr>
        <w:t>份。）</w:t>
      </w:r>
    </w:p>
    <w:p w14:paraId="47BDEE0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6.</w:t>
      </w:r>
      <w:r>
        <w:rPr>
          <w:rFonts w:hint="eastAsia" w:ascii="宋体" w:hAnsi="宋体" w:eastAsia="宋体" w:cs="宋体"/>
          <w:i w:val="0"/>
          <w:iCs w:val="0"/>
          <w:caps w:val="0"/>
          <w:color w:val="333333"/>
          <w:spacing w:val="0"/>
          <w:sz w:val="24"/>
          <w:szCs w:val="24"/>
          <w:bdr w:val="none" w:color="auto" w:sz="0" w:space="0"/>
          <w:shd w:val="clear" w:fill="FFFFFF"/>
        </w:rPr>
        <w:t>五年未结项的课题，将自动撤项。</w:t>
      </w:r>
    </w:p>
    <w:p w14:paraId="3A5B29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7.</w:t>
      </w:r>
      <w:r>
        <w:rPr>
          <w:rFonts w:hint="eastAsia" w:ascii="宋体" w:hAnsi="宋体" w:eastAsia="宋体" w:cs="宋体"/>
          <w:i w:val="0"/>
          <w:iCs w:val="0"/>
          <w:caps w:val="0"/>
          <w:color w:val="333333"/>
          <w:spacing w:val="0"/>
          <w:sz w:val="24"/>
          <w:szCs w:val="24"/>
          <w:bdr w:val="none" w:color="auto" w:sz="0" w:space="0"/>
          <w:shd w:val="clear" w:fill="FFFFFF"/>
        </w:rPr>
        <w:t>若遇本中心课题结题管理办法修订，结题要求以新修订的结题管理办法执行。</w:t>
      </w:r>
    </w:p>
    <w:p w14:paraId="2DA76B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Style w:val="12"/>
          <w:rFonts w:hint="eastAsia" w:ascii="微软雅黑" w:hAnsi="微软雅黑" w:eastAsia="微软雅黑" w:cs="微软雅黑"/>
          <w:i w:val="0"/>
          <w:iCs w:val="0"/>
          <w:caps w:val="0"/>
          <w:color w:val="333333"/>
          <w:spacing w:val="0"/>
          <w:sz w:val="24"/>
          <w:szCs w:val="24"/>
          <w:bdr w:val="none" w:color="auto" w:sz="0" w:space="0"/>
          <w:shd w:val="clear" w:fill="FFFFFF"/>
        </w:rPr>
        <w:t>八、附录：申报材料</w:t>
      </w:r>
    </w:p>
    <w:p w14:paraId="372071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12"/>
          <w:rFonts w:hint="eastAsia" w:ascii="宋体" w:hAnsi="宋体" w:eastAsia="宋体" w:cs="宋体"/>
          <w:i w:val="0"/>
          <w:iCs w:val="0"/>
          <w:caps w:val="0"/>
          <w:color w:val="FF0000"/>
          <w:spacing w:val="0"/>
          <w:sz w:val="24"/>
          <w:szCs w:val="24"/>
          <w:bdr w:val="none" w:color="auto" w:sz="0" w:space="0"/>
          <w:shd w:val="clear" w:fill="FFFFFF"/>
        </w:rPr>
        <w:t>附录</w:t>
      </w:r>
      <w:r>
        <w:rPr>
          <w:rStyle w:val="12"/>
          <w:rFonts w:hint="default" w:ascii="Times New Roman" w:hAnsi="Times New Roman" w:eastAsia="微软雅黑" w:cs="Times New Roman"/>
          <w:i w:val="0"/>
          <w:iCs w:val="0"/>
          <w:caps w:val="0"/>
          <w:color w:val="FF0000"/>
          <w:spacing w:val="0"/>
          <w:sz w:val="24"/>
          <w:szCs w:val="24"/>
          <w:bdr w:val="none" w:color="auto" w:sz="0" w:space="0"/>
          <w:shd w:val="clear" w:fill="FFFFFF"/>
        </w:rPr>
        <w:t>1</w:t>
      </w:r>
      <w:r>
        <w:rPr>
          <w:rStyle w:val="12"/>
          <w:rFonts w:hint="eastAsia" w:ascii="宋体" w:hAnsi="宋体" w:eastAsia="宋体" w:cs="宋体"/>
          <w:i w:val="0"/>
          <w:iCs w:val="0"/>
          <w:caps w:val="0"/>
          <w:color w:val="FF0000"/>
          <w:spacing w:val="0"/>
          <w:sz w:val="24"/>
          <w:szCs w:val="24"/>
          <w:bdr w:val="none" w:color="auto" w:sz="0" w:space="0"/>
          <w:shd w:val="clear" w:fill="FFFFFF"/>
        </w:rPr>
        <w:t>：课题申报书（</w:t>
      </w:r>
      <w:r>
        <w:rPr>
          <w:rStyle w:val="12"/>
          <w:rFonts w:hint="default" w:ascii="Times New Roman" w:hAnsi="Times New Roman" w:eastAsia="微软雅黑" w:cs="Times New Roman"/>
          <w:i w:val="0"/>
          <w:iCs w:val="0"/>
          <w:caps w:val="0"/>
          <w:color w:val="FF0000"/>
          <w:spacing w:val="0"/>
          <w:sz w:val="24"/>
          <w:szCs w:val="24"/>
          <w:bdr w:val="none" w:color="auto" w:sz="0" w:space="0"/>
          <w:shd w:val="clear" w:fill="FFFFFF"/>
        </w:rPr>
        <w:t>WORD</w:t>
      </w:r>
      <w:r>
        <w:rPr>
          <w:rStyle w:val="12"/>
          <w:rFonts w:hint="eastAsia" w:ascii="宋体" w:hAnsi="宋体" w:eastAsia="宋体" w:cs="宋体"/>
          <w:i w:val="0"/>
          <w:iCs w:val="0"/>
          <w:caps w:val="0"/>
          <w:color w:val="FF0000"/>
          <w:spacing w:val="0"/>
          <w:sz w:val="24"/>
          <w:szCs w:val="24"/>
          <w:bdr w:val="none" w:color="auto" w:sz="0" w:space="0"/>
          <w:shd w:val="clear" w:fill="FFFFFF"/>
        </w:rPr>
        <w:t>电子版、</w:t>
      </w:r>
      <w:r>
        <w:rPr>
          <w:rStyle w:val="12"/>
          <w:rFonts w:hint="default" w:ascii="Times New Roman" w:hAnsi="Times New Roman" w:eastAsia="微软雅黑" w:cs="Times New Roman"/>
          <w:i w:val="0"/>
          <w:iCs w:val="0"/>
          <w:caps w:val="0"/>
          <w:color w:val="FF0000"/>
          <w:spacing w:val="0"/>
          <w:sz w:val="24"/>
          <w:szCs w:val="24"/>
          <w:bdr w:val="none" w:color="auto" w:sz="0" w:space="0"/>
          <w:shd w:val="clear" w:fill="FFFFFF"/>
        </w:rPr>
        <w:t>A3</w:t>
      </w:r>
      <w:r>
        <w:rPr>
          <w:rStyle w:val="12"/>
          <w:rFonts w:hint="eastAsia" w:ascii="宋体" w:hAnsi="宋体" w:eastAsia="宋体" w:cs="宋体"/>
          <w:i w:val="0"/>
          <w:iCs w:val="0"/>
          <w:caps w:val="0"/>
          <w:color w:val="FF0000"/>
          <w:spacing w:val="0"/>
          <w:sz w:val="24"/>
          <w:szCs w:val="24"/>
          <w:bdr w:val="none" w:color="auto" w:sz="0" w:space="0"/>
          <w:shd w:val="clear" w:fill="FFFFFF"/>
        </w:rPr>
        <w:t>纸质版</w:t>
      </w:r>
      <w:r>
        <w:rPr>
          <w:rStyle w:val="12"/>
          <w:rFonts w:hint="default" w:ascii="Times New Roman" w:hAnsi="Times New Roman" w:eastAsia="微软雅黑" w:cs="Times New Roman"/>
          <w:i w:val="0"/>
          <w:iCs w:val="0"/>
          <w:caps w:val="0"/>
          <w:color w:val="FF0000"/>
          <w:spacing w:val="0"/>
          <w:sz w:val="24"/>
          <w:szCs w:val="24"/>
          <w:bdr w:val="none" w:color="auto" w:sz="0" w:space="0"/>
          <w:shd w:val="clear" w:fill="FFFFFF"/>
        </w:rPr>
        <w:t>3</w:t>
      </w:r>
      <w:r>
        <w:rPr>
          <w:rStyle w:val="12"/>
          <w:rFonts w:hint="eastAsia" w:ascii="宋体" w:hAnsi="宋体" w:eastAsia="宋体" w:cs="宋体"/>
          <w:i w:val="0"/>
          <w:iCs w:val="0"/>
          <w:caps w:val="0"/>
          <w:color w:val="FF0000"/>
          <w:spacing w:val="0"/>
          <w:sz w:val="24"/>
          <w:szCs w:val="24"/>
          <w:bdr w:val="none" w:color="auto" w:sz="0" w:space="0"/>
          <w:shd w:val="clear" w:fill="FFFFFF"/>
        </w:rPr>
        <w:t>份）</w:t>
      </w:r>
    </w:p>
    <w:p w14:paraId="39DD7D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Style w:val="12"/>
          <w:rFonts w:hint="eastAsia" w:ascii="宋体" w:hAnsi="宋体" w:eastAsia="宋体" w:cs="宋体"/>
          <w:i w:val="0"/>
          <w:iCs w:val="0"/>
          <w:caps w:val="0"/>
          <w:color w:val="FF0000"/>
          <w:spacing w:val="0"/>
          <w:sz w:val="24"/>
          <w:szCs w:val="24"/>
          <w:bdr w:val="none" w:color="auto" w:sz="0" w:space="0"/>
          <w:shd w:val="clear" w:fill="FFFFFF"/>
        </w:rPr>
        <w:t>附录</w:t>
      </w:r>
      <w:r>
        <w:rPr>
          <w:rStyle w:val="12"/>
          <w:rFonts w:hint="default" w:ascii="Times New Roman" w:hAnsi="Times New Roman" w:eastAsia="微软雅黑" w:cs="Times New Roman"/>
          <w:i w:val="0"/>
          <w:iCs w:val="0"/>
          <w:caps w:val="0"/>
          <w:color w:val="FF0000"/>
          <w:spacing w:val="0"/>
          <w:sz w:val="24"/>
          <w:szCs w:val="24"/>
          <w:bdr w:val="none" w:color="auto" w:sz="0" w:space="0"/>
          <w:shd w:val="clear" w:fill="FFFFFF"/>
        </w:rPr>
        <w:t>2</w:t>
      </w:r>
      <w:r>
        <w:rPr>
          <w:rStyle w:val="12"/>
          <w:rFonts w:hint="eastAsia" w:ascii="宋体" w:hAnsi="宋体" w:eastAsia="宋体" w:cs="宋体"/>
          <w:i w:val="0"/>
          <w:iCs w:val="0"/>
          <w:caps w:val="0"/>
          <w:color w:val="FF0000"/>
          <w:spacing w:val="0"/>
          <w:sz w:val="24"/>
          <w:szCs w:val="24"/>
          <w:bdr w:val="none" w:color="auto" w:sz="0" w:space="0"/>
          <w:shd w:val="clear" w:fill="FFFFFF"/>
        </w:rPr>
        <w:t>：课题论证活页（</w:t>
      </w:r>
      <w:r>
        <w:rPr>
          <w:rStyle w:val="12"/>
          <w:rFonts w:hint="default" w:ascii="Times New Roman" w:hAnsi="Times New Roman" w:eastAsia="微软雅黑" w:cs="Times New Roman"/>
          <w:i w:val="0"/>
          <w:iCs w:val="0"/>
          <w:caps w:val="0"/>
          <w:color w:val="FF0000"/>
          <w:spacing w:val="0"/>
          <w:sz w:val="24"/>
          <w:szCs w:val="24"/>
          <w:bdr w:val="none" w:color="auto" w:sz="0" w:space="0"/>
          <w:shd w:val="clear" w:fill="FFFFFF"/>
        </w:rPr>
        <w:t>WORD</w:t>
      </w:r>
      <w:r>
        <w:rPr>
          <w:rStyle w:val="12"/>
          <w:rFonts w:hint="eastAsia" w:ascii="宋体" w:hAnsi="宋体" w:eastAsia="宋体" w:cs="宋体"/>
          <w:i w:val="0"/>
          <w:iCs w:val="0"/>
          <w:caps w:val="0"/>
          <w:color w:val="FF0000"/>
          <w:spacing w:val="0"/>
          <w:sz w:val="24"/>
          <w:szCs w:val="24"/>
          <w:bdr w:val="none" w:color="auto" w:sz="0" w:space="0"/>
          <w:shd w:val="clear" w:fill="FFFFFF"/>
        </w:rPr>
        <w:t>电子版）</w:t>
      </w:r>
    </w:p>
    <w:p w14:paraId="40CE886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r>
        <w:rPr>
          <w:rStyle w:val="12"/>
          <w:rFonts w:hint="eastAsia" w:ascii="宋体" w:hAnsi="宋体" w:eastAsia="宋体" w:cs="宋体"/>
          <w:i w:val="0"/>
          <w:iCs w:val="0"/>
          <w:caps w:val="0"/>
          <w:color w:val="FF0000"/>
          <w:spacing w:val="0"/>
          <w:sz w:val="24"/>
          <w:szCs w:val="24"/>
          <w:bdr w:val="none" w:color="auto" w:sz="0" w:space="0"/>
          <w:shd w:val="clear" w:fill="FFFFFF"/>
        </w:rPr>
        <w:t>附录</w:t>
      </w:r>
      <w:r>
        <w:rPr>
          <w:rStyle w:val="12"/>
          <w:rFonts w:hint="default" w:ascii="Times New Roman" w:hAnsi="Times New Roman" w:eastAsia="微软雅黑" w:cs="Times New Roman"/>
          <w:i w:val="0"/>
          <w:iCs w:val="0"/>
          <w:caps w:val="0"/>
          <w:color w:val="FF0000"/>
          <w:spacing w:val="0"/>
          <w:sz w:val="24"/>
          <w:szCs w:val="24"/>
          <w:bdr w:val="none" w:color="auto" w:sz="0" w:space="0"/>
          <w:shd w:val="clear" w:fill="FFFFFF"/>
        </w:rPr>
        <w:t>3</w:t>
      </w:r>
      <w:r>
        <w:rPr>
          <w:rStyle w:val="12"/>
          <w:rFonts w:hint="eastAsia" w:ascii="宋体" w:hAnsi="宋体" w:eastAsia="宋体" w:cs="宋体"/>
          <w:i w:val="0"/>
          <w:iCs w:val="0"/>
          <w:caps w:val="0"/>
          <w:color w:val="FF0000"/>
          <w:spacing w:val="0"/>
          <w:sz w:val="24"/>
          <w:szCs w:val="24"/>
          <w:bdr w:val="none" w:color="auto" w:sz="0" w:space="0"/>
          <w:shd w:val="clear" w:fill="FFFFFF"/>
        </w:rPr>
        <w:t>：申报情况汇总表（</w:t>
      </w:r>
      <w:r>
        <w:rPr>
          <w:rStyle w:val="12"/>
          <w:rFonts w:hint="default" w:ascii="Times New Roman" w:hAnsi="Times New Roman" w:eastAsia="微软雅黑" w:cs="Times New Roman"/>
          <w:i w:val="0"/>
          <w:iCs w:val="0"/>
          <w:caps w:val="0"/>
          <w:color w:val="FF0000"/>
          <w:spacing w:val="0"/>
          <w:sz w:val="24"/>
          <w:szCs w:val="24"/>
          <w:bdr w:val="none" w:color="auto" w:sz="0" w:space="0"/>
          <w:shd w:val="clear" w:fill="FFFFFF"/>
        </w:rPr>
        <w:t>EXCEL</w:t>
      </w:r>
      <w:r>
        <w:rPr>
          <w:rStyle w:val="12"/>
          <w:rFonts w:hint="eastAsia" w:ascii="宋体" w:hAnsi="宋体" w:eastAsia="宋体" w:cs="宋体"/>
          <w:i w:val="0"/>
          <w:iCs w:val="0"/>
          <w:caps w:val="0"/>
          <w:color w:val="FF0000"/>
          <w:spacing w:val="0"/>
          <w:sz w:val="24"/>
          <w:szCs w:val="24"/>
          <w:bdr w:val="none" w:color="auto" w:sz="0" w:space="0"/>
          <w:shd w:val="clear" w:fill="FFFFFF"/>
        </w:rPr>
        <w:t>电子版</w:t>
      </w:r>
      <w:r>
        <w:rPr>
          <w:rStyle w:val="12"/>
          <w:rFonts w:hint="default" w:ascii="Times New Roman" w:hAnsi="Times New Roman" w:eastAsia="微软雅黑" w:cs="Times New Roman"/>
          <w:i w:val="0"/>
          <w:iCs w:val="0"/>
          <w:caps w:val="0"/>
          <w:color w:val="FF0000"/>
          <w:spacing w:val="0"/>
          <w:sz w:val="24"/>
          <w:szCs w:val="24"/>
          <w:bdr w:val="none" w:color="auto" w:sz="0" w:space="0"/>
          <w:shd w:val="clear" w:fill="FFFFFF"/>
        </w:rPr>
        <w:t>1</w:t>
      </w:r>
      <w:r>
        <w:rPr>
          <w:rStyle w:val="12"/>
          <w:rFonts w:hint="eastAsia" w:ascii="宋体" w:hAnsi="宋体" w:eastAsia="宋体" w:cs="宋体"/>
          <w:i w:val="0"/>
          <w:iCs w:val="0"/>
          <w:caps w:val="0"/>
          <w:color w:val="FF0000"/>
          <w:spacing w:val="0"/>
          <w:sz w:val="24"/>
          <w:szCs w:val="24"/>
          <w:bdr w:val="none" w:color="auto" w:sz="0" w:space="0"/>
          <w:shd w:val="clear" w:fill="FFFFFF"/>
        </w:rPr>
        <w:t>份）</w:t>
      </w:r>
    </w:p>
    <w:p w14:paraId="18FD0B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both"/>
        <w:rPr>
          <w:rFonts w:hint="eastAsia" w:ascii="微软雅黑" w:hAnsi="微软雅黑" w:eastAsia="微软雅黑" w:cs="微软雅黑"/>
          <w:i w:val="0"/>
          <w:iCs w:val="0"/>
          <w:caps w:val="0"/>
          <w:color w:val="333333"/>
          <w:spacing w:val="0"/>
          <w:sz w:val="24"/>
          <w:szCs w:val="24"/>
        </w:rPr>
      </w:pPr>
    </w:p>
    <w:p w14:paraId="3184B88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成渝地区教育与经济社会协同发展研究中心</w:t>
      </w:r>
    </w:p>
    <w:p w14:paraId="79B1E0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righ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2026</w:t>
      </w:r>
      <w:r>
        <w:rPr>
          <w:rFonts w:hint="eastAsia" w:ascii="宋体" w:hAnsi="宋体" w:eastAsia="宋体" w:cs="宋体"/>
          <w:i w:val="0"/>
          <w:iCs w:val="0"/>
          <w:caps w:val="0"/>
          <w:color w:val="333333"/>
          <w:spacing w:val="0"/>
          <w:sz w:val="24"/>
          <w:szCs w:val="24"/>
          <w:bdr w:val="none" w:color="auto" w:sz="0" w:space="0"/>
          <w:shd w:val="clear" w:fill="FFFFFF"/>
        </w:rPr>
        <w:t>年</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3</w:t>
      </w:r>
      <w:r>
        <w:rPr>
          <w:rFonts w:hint="eastAsia" w:ascii="宋体" w:hAnsi="宋体" w:eastAsia="宋体" w:cs="宋体"/>
          <w:i w:val="0"/>
          <w:iCs w:val="0"/>
          <w:caps w:val="0"/>
          <w:color w:val="333333"/>
          <w:spacing w:val="0"/>
          <w:sz w:val="24"/>
          <w:szCs w:val="24"/>
          <w:bdr w:val="none" w:color="auto" w:sz="0" w:space="0"/>
          <w:shd w:val="clear" w:fill="FFFFFF"/>
        </w:rPr>
        <w:t>月</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12</w:t>
      </w:r>
      <w:r>
        <w:rPr>
          <w:rFonts w:hint="eastAsia" w:ascii="宋体" w:hAnsi="宋体" w:eastAsia="宋体" w:cs="宋体"/>
          <w:i w:val="0"/>
          <w:iCs w:val="0"/>
          <w:caps w:val="0"/>
          <w:color w:val="333333"/>
          <w:spacing w:val="0"/>
          <w:sz w:val="24"/>
          <w:szCs w:val="24"/>
          <w:bdr w:val="none" w:color="auto" w:sz="0" w:space="0"/>
          <w:shd w:val="clear" w:fill="FFFFFF"/>
        </w:rPr>
        <w:t>日</w:t>
      </w:r>
    </w:p>
    <w:p w14:paraId="74C902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55" w:lineRule="atLeast"/>
        <w:ind w:left="0" w:right="0" w:firstLine="600"/>
        <w:jc w:val="right"/>
        <w:rPr>
          <w:rFonts w:hint="eastAsia" w:ascii="微软雅黑" w:hAnsi="微软雅黑" w:eastAsia="微软雅黑" w:cs="微软雅黑"/>
          <w:i w:val="0"/>
          <w:iCs w:val="0"/>
          <w:caps w:val="0"/>
          <w:color w:val="333333"/>
          <w:spacing w:val="0"/>
          <w:sz w:val="24"/>
          <w:szCs w:val="24"/>
        </w:rPr>
      </w:pPr>
    </w:p>
    <w:p w14:paraId="1E0460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p>
    <w:p w14:paraId="1AA2804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right"/>
        <w:rPr>
          <w:rFonts w:hint="eastAsia" w:ascii="微软雅黑" w:hAnsi="微软雅黑" w:eastAsia="微软雅黑" w:cs="微软雅黑"/>
          <w:i w:val="0"/>
          <w:iCs w:val="0"/>
          <w:caps w:val="0"/>
          <w:color w:val="333333"/>
          <w:spacing w:val="0"/>
          <w:sz w:val="24"/>
          <w:szCs w:val="24"/>
        </w:rPr>
      </w:pPr>
    </w:p>
    <w:p w14:paraId="1875CB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0" w:lineRule="atLeast"/>
        <w:ind w:left="0" w:right="0" w:firstLine="480"/>
        <w:jc w:val="center"/>
        <w:rPr>
          <w:rFonts w:hint="eastAsia" w:ascii="微软雅黑" w:hAnsi="微软雅黑" w:eastAsia="微软雅黑" w:cs="微软雅黑"/>
          <w:i w:val="0"/>
          <w:iCs w:val="0"/>
          <w:caps w:val="0"/>
          <w:color w:val="333333"/>
          <w:spacing w:val="0"/>
          <w:sz w:val="24"/>
          <w:szCs w:val="24"/>
        </w:rPr>
      </w:pPr>
      <w:r>
        <w:rPr>
          <w:rStyle w:val="12"/>
          <w:rFonts w:hint="eastAsia" w:ascii="黑体" w:hAnsi="宋体" w:eastAsia="黑体" w:cs="黑体"/>
          <w:i w:val="0"/>
          <w:iCs w:val="0"/>
          <w:caps w:val="0"/>
          <w:color w:val="333333"/>
          <w:spacing w:val="0"/>
          <w:sz w:val="24"/>
          <w:szCs w:val="24"/>
          <w:bdr w:val="none" w:color="auto" w:sz="0" w:space="0"/>
          <w:shd w:val="clear" w:fill="FFFFFF"/>
        </w:rPr>
        <w:t>成渝地区教育与经济社会协同发展研究中心</w:t>
      </w:r>
    </w:p>
    <w:p w14:paraId="05F2A8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60" w:lineRule="atLeast"/>
        <w:ind w:left="0" w:right="0" w:firstLine="480"/>
        <w:jc w:val="center"/>
        <w:rPr>
          <w:rFonts w:hint="eastAsia" w:ascii="微软雅黑" w:hAnsi="微软雅黑" w:eastAsia="微软雅黑" w:cs="微软雅黑"/>
          <w:i w:val="0"/>
          <w:iCs w:val="0"/>
          <w:caps w:val="0"/>
          <w:color w:val="333333"/>
          <w:spacing w:val="0"/>
          <w:sz w:val="24"/>
          <w:szCs w:val="24"/>
        </w:rPr>
      </w:pPr>
      <w:r>
        <w:rPr>
          <w:rStyle w:val="12"/>
          <w:rFonts w:hint="default" w:ascii="Times New Roman" w:hAnsi="Times New Roman" w:eastAsia="微软雅黑" w:cs="Times New Roman"/>
          <w:i w:val="0"/>
          <w:iCs w:val="0"/>
          <w:caps w:val="0"/>
          <w:color w:val="333333"/>
          <w:spacing w:val="0"/>
          <w:sz w:val="24"/>
          <w:szCs w:val="24"/>
          <w:bdr w:val="none" w:color="auto" w:sz="0" w:space="0"/>
          <w:shd w:val="clear" w:fill="FFFFFF"/>
        </w:rPr>
        <w:t>2026</w:t>
      </w:r>
      <w:r>
        <w:rPr>
          <w:rStyle w:val="12"/>
          <w:rFonts w:hint="eastAsia" w:ascii="黑体" w:hAnsi="宋体" w:eastAsia="黑体" w:cs="黑体"/>
          <w:i w:val="0"/>
          <w:iCs w:val="0"/>
          <w:caps w:val="0"/>
          <w:color w:val="333333"/>
          <w:spacing w:val="0"/>
          <w:sz w:val="24"/>
          <w:szCs w:val="24"/>
          <w:bdr w:val="none" w:color="auto" w:sz="0" w:space="0"/>
          <w:shd w:val="clear" w:fill="FFFFFF"/>
        </w:rPr>
        <w:t>年度课题指南</w:t>
      </w:r>
    </w:p>
    <w:p w14:paraId="071045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1.</w:t>
      </w:r>
      <w:r>
        <w:rPr>
          <w:rFonts w:ascii="仿宋_GB2312" w:hAnsi="Times New Roman" w:eastAsia="仿宋_GB2312" w:cs="仿宋_GB2312"/>
          <w:i w:val="0"/>
          <w:iCs w:val="0"/>
          <w:caps w:val="0"/>
          <w:color w:val="333333"/>
          <w:spacing w:val="0"/>
          <w:sz w:val="24"/>
          <w:szCs w:val="24"/>
          <w:bdr w:val="none" w:color="auto" w:sz="0" w:space="0"/>
          <w:shd w:val="clear" w:fill="FFFFFF"/>
        </w:rPr>
        <w:t>区域教育协同发展研究</w:t>
      </w:r>
    </w:p>
    <w:p w14:paraId="49C87F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2.</w:t>
      </w:r>
      <w:r>
        <w:rPr>
          <w:rFonts w:hint="default" w:ascii="仿宋_GB2312" w:hAnsi="Times New Roman" w:eastAsia="仿宋_GB2312" w:cs="仿宋_GB2312"/>
          <w:i w:val="0"/>
          <w:iCs w:val="0"/>
          <w:caps w:val="0"/>
          <w:color w:val="333333"/>
          <w:spacing w:val="0"/>
          <w:sz w:val="24"/>
          <w:szCs w:val="24"/>
          <w:bdr w:val="none" w:color="auto" w:sz="0" w:space="0"/>
          <w:shd w:val="clear" w:fill="FFFFFF"/>
        </w:rPr>
        <w:t>成渝地区教育共同体建设研究</w:t>
      </w:r>
    </w:p>
    <w:p w14:paraId="3716534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3.</w:t>
      </w:r>
      <w:r>
        <w:rPr>
          <w:rFonts w:hint="default" w:ascii="仿宋_GB2312" w:hAnsi="Times New Roman" w:eastAsia="仿宋_GB2312" w:cs="仿宋_GB2312"/>
          <w:i w:val="0"/>
          <w:iCs w:val="0"/>
          <w:caps w:val="0"/>
          <w:color w:val="333333"/>
          <w:spacing w:val="0"/>
          <w:sz w:val="24"/>
          <w:szCs w:val="24"/>
          <w:bdr w:val="none" w:color="auto" w:sz="0" w:space="0"/>
          <w:shd w:val="clear" w:fill="FFFFFF"/>
        </w:rPr>
        <w:t>成渝高等教育集群化发展研究</w:t>
      </w:r>
    </w:p>
    <w:p w14:paraId="304D0E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4.</w:t>
      </w:r>
      <w:r>
        <w:rPr>
          <w:rFonts w:hint="default" w:ascii="仿宋_GB2312" w:hAnsi="Times New Roman" w:eastAsia="仿宋_GB2312" w:cs="仿宋_GB2312"/>
          <w:i w:val="0"/>
          <w:iCs w:val="0"/>
          <w:caps w:val="0"/>
          <w:color w:val="333333"/>
          <w:spacing w:val="0"/>
          <w:sz w:val="24"/>
          <w:szCs w:val="24"/>
          <w:bdr w:val="none" w:color="auto" w:sz="0" w:space="0"/>
          <w:shd w:val="clear" w:fill="FFFFFF"/>
        </w:rPr>
        <w:t>教育治理现代化研究</w:t>
      </w:r>
    </w:p>
    <w:p w14:paraId="1D3B5F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5.</w:t>
      </w:r>
      <w:r>
        <w:rPr>
          <w:rFonts w:hint="default" w:ascii="仿宋_GB2312" w:hAnsi="Times New Roman" w:eastAsia="仿宋_GB2312" w:cs="仿宋_GB2312"/>
          <w:i w:val="0"/>
          <w:iCs w:val="0"/>
          <w:caps w:val="0"/>
          <w:color w:val="333333"/>
          <w:spacing w:val="0"/>
          <w:sz w:val="24"/>
          <w:szCs w:val="24"/>
          <w:bdr w:val="none" w:color="auto" w:sz="0" w:space="0"/>
          <w:shd w:val="clear" w:fill="FFFFFF"/>
        </w:rPr>
        <w:t>成渝地区</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w:t>
      </w:r>
      <w:r>
        <w:rPr>
          <w:rFonts w:hint="default" w:ascii="仿宋_GB2312" w:hAnsi="Times New Roman" w:eastAsia="仿宋_GB2312" w:cs="仿宋_GB2312"/>
          <w:i w:val="0"/>
          <w:iCs w:val="0"/>
          <w:caps w:val="0"/>
          <w:color w:val="333333"/>
          <w:spacing w:val="0"/>
          <w:sz w:val="24"/>
          <w:szCs w:val="24"/>
          <w:bdr w:val="none" w:color="auto" w:sz="0" w:space="0"/>
          <w:shd w:val="clear" w:fill="FFFFFF"/>
        </w:rPr>
        <w:t>三名</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w:t>
      </w:r>
      <w:r>
        <w:rPr>
          <w:rFonts w:hint="default" w:ascii="仿宋_GB2312" w:hAnsi="Times New Roman" w:eastAsia="仿宋_GB2312" w:cs="仿宋_GB2312"/>
          <w:i w:val="0"/>
          <w:iCs w:val="0"/>
          <w:caps w:val="0"/>
          <w:color w:val="333333"/>
          <w:spacing w:val="0"/>
          <w:sz w:val="24"/>
          <w:szCs w:val="24"/>
          <w:bdr w:val="none" w:color="auto" w:sz="0" w:space="0"/>
          <w:shd w:val="clear" w:fill="FFFFFF"/>
        </w:rPr>
        <w:t>工程合作建设研究</w:t>
      </w:r>
    </w:p>
    <w:p w14:paraId="0F89CA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6.</w:t>
      </w:r>
      <w:r>
        <w:rPr>
          <w:rFonts w:hint="default" w:ascii="仿宋_GB2312" w:hAnsi="Times New Roman" w:eastAsia="仿宋_GB2312" w:cs="仿宋_GB2312"/>
          <w:i w:val="0"/>
          <w:iCs w:val="0"/>
          <w:caps w:val="0"/>
          <w:color w:val="333333"/>
          <w:spacing w:val="0"/>
          <w:sz w:val="24"/>
          <w:szCs w:val="24"/>
          <w:bdr w:val="none" w:color="auto" w:sz="0" w:space="0"/>
          <w:shd w:val="clear" w:fill="FFFFFF"/>
        </w:rPr>
        <w:t>立德树人的校本实践研究</w:t>
      </w:r>
    </w:p>
    <w:p w14:paraId="4CB3D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7.</w:t>
      </w:r>
      <w:r>
        <w:rPr>
          <w:rFonts w:hint="default" w:ascii="仿宋_GB2312" w:hAnsi="Times New Roman" w:eastAsia="仿宋_GB2312" w:cs="仿宋_GB2312"/>
          <w:i w:val="0"/>
          <w:iCs w:val="0"/>
          <w:caps w:val="0"/>
          <w:color w:val="333333"/>
          <w:spacing w:val="0"/>
          <w:sz w:val="24"/>
          <w:szCs w:val="24"/>
          <w:bdr w:val="none" w:color="auto" w:sz="0" w:space="0"/>
          <w:shd w:val="clear" w:fill="FFFFFF"/>
        </w:rPr>
        <w:t>托育一体化建设研究</w:t>
      </w:r>
    </w:p>
    <w:p w14:paraId="2C3E9C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8.</w:t>
      </w:r>
      <w:r>
        <w:rPr>
          <w:rFonts w:hint="default" w:ascii="仿宋_GB2312" w:hAnsi="Times New Roman" w:eastAsia="仿宋_GB2312" w:cs="仿宋_GB2312"/>
          <w:i w:val="0"/>
          <w:iCs w:val="0"/>
          <w:caps w:val="0"/>
          <w:color w:val="333333"/>
          <w:spacing w:val="0"/>
          <w:sz w:val="24"/>
          <w:szCs w:val="24"/>
          <w:bdr w:val="none" w:color="auto" w:sz="0" w:space="0"/>
          <w:shd w:val="clear" w:fill="FFFFFF"/>
        </w:rPr>
        <w:t>筑牢中华民族共同体意识研究</w:t>
      </w:r>
    </w:p>
    <w:p w14:paraId="0DA944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9.</w:t>
      </w:r>
      <w:r>
        <w:rPr>
          <w:rFonts w:hint="default" w:ascii="仿宋_GB2312" w:hAnsi="Times New Roman" w:eastAsia="仿宋_GB2312" w:cs="仿宋_GB2312"/>
          <w:i w:val="0"/>
          <w:iCs w:val="0"/>
          <w:caps w:val="0"/>
          <w:color w:val="333333"/>
          <w:spacing w:val="0"/>
          <w:sz w:val="24"/>
          <w:szCs w:val="24"/>
          <w:bdr w:val="none" w:color="auto" w:sz="0" w:space="0"/>
          <w:shd w:val="clear" w:fill="FFFFFF"/>
        </w:rPr>
        <w:t>学校美育浸润研究</w:t>
      </w:r>
    </w:p>
    <w:p w14:paraId="32FFAA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10.</w:t>
      </w:r>
      <w:r>
        <w:rPr>
          <w:rFonts w:ascii="仿宋_GB2312" w:hAnsi="仿宋_GB2312" w:eastAsia="仿宋_GB2312" w:cs="仿宋_GB2312"/>
          <w:i w:val="0"/>
          <w:iCs w:val="0"/>
          <w:caps w:val="0"/>
          <w:color w:val="333333"/>
          <w:spacing w:val="0"/>
          <w:sz w:val="24"/>
          <w:szCs w:val="24"/>
          <w:bdr w:val="none" w:color="auto" w:sz="0" w:space="0"/>
          <w:shd w:val="clear" w:fill="FFFFFF"/>
        </w:rPr>
        <w:t>“</w:t>
      </w:r>
      <w:r>
        <w:rPr>
          <w:rFonts w:hint="default" w:ascii="仿宋_GB2312" w:hAnsi="Times New Roman" w:eastAsia="仿宋_GB2312" w:cs="仿宋_GB2312"/>
          <w:i w:val="0"/>
          <w:iCs w:val="0"/>
          <w:caps w:val="0"/>
          <w:color w:val="333333"/>
          <w:spacing w:val="0"/>
          <w:sz w:val="24"/>
          <w:szCs w:val="24"/>
          <w:bdr w:val="none" w:color="auto" w:sz="0" w:space="0"/>
          <w:shd w:val="clear" w:fill="FFFFFF"/>
        </w:rPr>
        <w:t>健康第一</w:t>
      </w:r>
      <w:r>
        <w:rPr>
          <w:rFonts w:hint="default" w:ascii="仿宋_GB2312" w:hAnsi="仿宋_GB2312" w:eastAsia="仿宋_GB2312" w:cs="仿宋_GB2312"/>
          <w:i w:val="0"/>
          <w:iCs w:val="0"/>
          <w:caps w:val="0"/>
          <w:color w:val="333333"/>
          <w:spacing w:val="0"/>
          <w:sz w:val="24"/>
          <w:szCs w:val="24"/>
          <w:bdr w:val="none" w:color="auto" w:sz="0" w:space="0"/>
          <w:shd w:val="clear" w:fill="FFFFFF"/>
        </w:rPr>
        <w:t>”</w:t>
      </w:r>
      <w:r>
        <w:rPr>
          <w:rFonts w:hint="default" w:ascii="仿宋_GB2312" w:hAnsi="Times New Roman" w:eastAsia="仿宋_GB2312" w:cs="仿宋_GB2312"/>
          <w:i w:val="0"/>
          <w:iCs w:val="0"/>
          <w:caps w:val="0"/>
          <w:color w:val="333333"/>
          <w:spacing w:val="0"/>
          <w:sz w:val="24"/>
          <w:szCs w:val="24"/>
          <w:bdr w:val="none" w:color="auto" w:sz="0" w:space="0"/>
          <w:shd w:val="clear" w:fill="FFFFFF"/>
        </w:rPr>
        <w:t>教育理念落实研究</w:t>
      </w:r>
    </w:p>
    <w:p w14:paraId="47F58F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11.</w:t>
      </w:r>
      <w:r>
        <w:rPr>
          <w:rFonts w:hint="default" w:ascii="仿宋_GB2312" w:hAnsi="Times New Roman" w:eastAsia="仿宋_GB2312" w:cs="仿宋_GB2312"/>
          <w:i w:val="0"/>
          <w:iCs w:val="0"/>
          <w:caps w:val="0"/>
          <w:color w:val="333333"/>
          <w:spacing w:val="0"/>
          <w:sz w:val="24"/>
          <w:szCs w:val="24"/>
          <w:bdr w:val="none" w:color="auto" w:sz="0" w:space="0"/>
          <w:shd w:val="clear" w:fill="FFFFFF"/>
        </w:rPr>
        <w:t>特殊教育创新发展研究</w:t>
      </w:r>
    </w:p>
    <w:p w14:paraId="2EC6A1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12.</w:t>
      </w:r>
      <w:r>
        <w:rPr>
          <w:rFonts w:hint="default" w:ascii="仿宋_GB2312" w:hAnsi="Times New Roman" w:eastAsia="仿宋_GB2312" w:cs="仿宋_GB2312"/>
          <w:i w:val="0"/>
          <w:iCs w:val="0"/>
          <w:caps w:val="0"/>
          <w:color w:val="333333"/>
          <w:spacing w:val="0"/>
          <w:sz w:val="24"/>
          <w:szCs w:val="24"/>
          <w:bdr w:val="none" w:color="auto" w:sz="0" w:space="0"/>
          <w:shd w:val="clear" w:fill="FFFFFF"/>
        </w:rPr>
        <w:t>小班化教学改革研究</w:t>
      </w:r>
    </w:p>
    <w:p w14:paraId="366AB0E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13.</w:t>
      </w:r>
      <w:r>
        <w:rPr>
          <w:rFonts w:hint="default" w:ascii="仿宋_GB2312" w:hAnsi="Times New Roman" w:eastAsia="仿宋_GB2312" w:cs="仿宋_GB2312"/>
          <w:i w:val="0"/>
          <w:iCs w:val="0"/>
          <w:caps w:val="0"/>
          <w:color w:val="333333"/>
          <w:spacing w:val="0"/>
          <w:sz w:val="24"/>
          <w:szCs w:val="24"/>
          <w:bdr w:val="none" w:color="auto" w:sz="0" w:space="0"/>
          <w:shd w:val="clear" w:fill="FFFFFF"/>
        </w:rPr>
        <w:t>大中小思想政治教育一体化建设研究</w:t>
      </w:r>
    </w:p>
    <w:p w14:paraId="1122FD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14.</w:t>
      </w:r>
      <w:r>
        <w:rPr>
          <w:rFonts w:hint="default" w:ascii="仿宋_GB2312" w:hAnsi="Times New Roman" w:eastAsia="仿宋_GB2312" w:cs="仿宋_GB2312"/>
          <w:i w:val="0"/>
          <w:iCs w:val="0"/>
          <w:caps w:val="0"/>
          <w:color w:val="333333"/>
          <w:spacing w:val="0"/>
          <w:sz w:val="24"/>
          <w:szCs w:val="24"/>
          <w:bdr w:val="none" w:color="auto" w:sz="0" w:space="0"/>
          <w:shd w:val="clear" w:fill="FFFFFF"/>
        </w:rPr>
        <w:t>区域国别教育研究</w:t>
      </w:r>
    </w:p>
    <w:p w14:paraId="28F113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15.“</w:t>
      </w:r>
      <w:r>
        <w:rPr>
          <w:rFonts w:hint="default" w:ascii="仿宋_GB2312" w:hAnsi="Times New Roman" w:eastAsia="仿宋_GB2312" w:cs="仿宋_GB2312"/>
          <w:i w:val="0"/>
          <w:iCs w:val="0"/>
          <w:caps w:val="0"/>
          <w:color w:val="333333"/>
          <w:spacing w:val="0"/>
          <w:sz w:val="24"/>
          <w:szCs w:val="24"/>
          <w:bdr w:val="none" w:color="auto" w:sz="0" w:space="0"/>
          <w:shd w:val="clear" w:fill="FFFFFF"/>
        </w:rPr>
        <w:t>十五五</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w:t>
      </w:r>
      <w:r>
        <w:rPr>
          <w:rFonts w:hint="default" w:ascii="仿宋_GB2312" w:hAnsi="Times New Roman" w:eastAsia="仿宋_GB2312" w:cs="仿宋_GB2312"/>
          <w:i w:val="0"/>
          <w:iCs w:val="0"/>
          <w:caps w:val="0"/>
          <w:color w:val="333333"/>
          <w:spacing w:val="0"/>
          <w:sz w:val="24"/>
          <w:szCs w:val="24"/>
          <w:bdr w:val="none" w:color="auto" w:sz="0" w:space="0"/>
          <w:shd w:val="clear" w:fill="FFFFFF"/>
        </w:rPr>
        <w:t>教育规划研究</w:t>
      </w:r>
    </w:p>
    <w:p w14:paraId="066C03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420" w:right="0" w:firstLine="42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16.</w:t>
      </w:r>
      <w:r>
        <w:rPr>
          <w:rFonts w:hint="default" w:ascii="仿宋_GB2312" w:hAnsi="Times New Roman" w:eastAsia="仿宋_GB2312" w:cs="仿宋_GB2312"/>
          <w:i w:val="0"/>
          <w:iCs w:val="0"/>
          <w:caps w:val="0"/>
          <w:color w:val="333333"/>
          <w:spacing w:val="0"/>
          <w:sz w:val="24"/>
          <w:szCs w:val="24"/>
          <w:bdr w:val="none" w:color="auto" w:sz="0" w:space="0"/>
          <w:shd w:val="clear" w:fill="FFFFFF"/>
        </w:rPr>
        <w:t>研究生教育分类培养研究</w:t>
      </w:r>
    </w:p>
    <w:p w14:paraId="61ED63D2">
      <w:pPr>
        <w:rPr>
          <w:rFonts w:ascii="微软雅黑" w:hAnsi="微软雅黑" w:eastAsia="微软雅黑" w:cs="微软雅黑"/>
          <w:b/>
          <w:bCs/>
          <w:i w:val="0"/>
          <w:iCs w:val="0"/>
          <w:caps w:val="0"/>
          <w:color w:val="000000"/>
          <w:spacing w:val="0"/>
          <w:sz w:val="41"/>
          <w:szCs w:val="41"/>
        </w:rPr>
      </w:pP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4B1BD1-8F56-4F9F-8C62-9A02EC5CFFAE}"/>
  </w:font>
  <w:font w:name="黑体">
    <w:panose1 w:val="02010609060101010101"/>
    <w:charset w:val="86"/>
    <w:family w:val="auto"/>
    <w:pitch w:val="default"/>
    <w:sig w:usb0="800002BF" w:usb1="38CF7CFA" w:usb2="00000016" w:usb3="00000000" w:csb0="00040001" w:csb1="00000000"/>
    <w:embedRegular r:id="rId2" w:fontKey="{CF050AFB-3DCB-4EAE-B073-5A23DF3C3F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59FD6D91-B6D6-4AB1-A1A8-AC5D4208CCD4}"/>
  </w:font>
  <w:font w:name="方正小标宋简体">
    <w:panose1 w:val="02000000000000000000"/>
    <w:charset w:val="86"/>
    <w:family w:val="script"/>
    <w:pitch w:val="default"/>
    <w:sig w:usb0="00000001" w:usb1="080E0000" w:usb2="00000000" w:usb3="00000000" w:csb0="00040000" w:csb1="00000000"/>
    <w:embedRegular r:id="rId4" w:fontKey="{60B811C8-3011-4C8E-8426-705AD1E1429B}"/>
  </w:font>
  <w:font w:name="仿宋_GB2312">
    <w:altName w:val="仿宋"/>
    <w:panose1 w:val="00000000000000000000"/>
    <w:charset w:val="86"/>
    <w:family w:val="modern"/>
    <w:pitch w:val="default"/>
    <w:sig w:usb0="00000000" w:usb1="00000000" w:usb2="00000010" w:usb3="00000000" w:csb0="00040000" w:csb1="00000000"/>
    <w:embedRegular r:id="rId5" w:fontKey="{0FDEF08C-B039-4FEC-8E97-9AF4CB13483D}"/>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embedRegular r:id="rId6" w:fontKey="{D4685942-CE82-4670-835A-65CA5A9697A2}"/>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3"/>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3"/>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3"/>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9622E44"/>
    <w:rsid w:val="0C2B4F35"/>
    <w:rsid w:val="0DAB2E51"/>
    <w:rsid w:val="0EBF4FB6"/>
    <w:rsid w:val="10C006BD"/>
    <w:rsid w:val="159274DA"/>
    <w:rsid w:val="19D25245"/>
    <w:rsid w:val="1A8A0617"/>
    <w:rsid w:val="1C3B3861"/>
    <w:rsid w:val="20675240"/>
    <w:rsid w:val="32A54D0E"/>
    <w:rsid w:val="396C0D34"/>
    <w:rsid w:val="3DA45043"/>
    <w:rsid w:val="46F459F4"/>
    <w:rsid w:val="4AF9092E"/>
    <w:rsid w:val="4CE14901"/>
    <w:rsid w:val="4F1B0EDE"/>
    <w:rsid w:val="50274ECE"/>
    <w:rsid w:val="52BA3119"/>
    <w:rsid w:val="54D04518"/>
    <w:rsid w:val="56CE116D"/>
    <w:rsid w:val="56E754E2"/>
    <w:rsid w:val="5F921CDC"/>
    <w:rsid w:val="6C770D95"/>
    <w:rsid w:val="6FDE6E8F"/>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qFormat/>
    <w:uiPriority w:val="0"/>
  </w:style>
  <w:style w:type="character" w:styleId="14">
    <w:name w:val="FollowedHyperlink"/>
    <w:basedOn w:val="11"/>
    <w:qFormat/>
    <w:uiPriority w:val="0"/>
    <w:rPr>
      <w:rFonts w:ascii="微软雅黑" w:hAnsi="微软雅黑" w:eastAsia="微软雅黑" w:cs="微软雅黑"/>
      <w:color w:val="000000"/>
      <w:u w:val="none"/>
    </w:rPr>
  </w:style>
  <w:style w:type="character" w:styleId="15">
    <w:name w:val="Hyperlink"/>
    <w:basedOn w:val="11"/>
    <w:qFormat/>
    <w:uiPriority w:val="0"/>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5174</Words>
  <Characters>5382</Characters>
  <TotalTime>10</TotalTime>
  <ScaleCrop>false</ScaleCrop>
  <LinksUpToDate>false</LinksUpToDate>
  <CharactersWithSpaces>5830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2026-03-24T06:56:13Z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88603163257248BB8278D6675E105AFF_13</vt:lpwstr>
  </property>
  <property fmtid="{D5CDD505-2E9C-101B-9397-08002B2CF9AE}" pid="6" name="KSOTemplateDocerSaveRecord">
    <vt:lpwstr>eyJoZGlkIjoiZTljNDdiYmE1NzYzMmI3YmVmMTdjZWNlNDcyZmMyYTYiLCJ1c2VySWQiOiI0MzQyMzM0ODcifQ==</vt:lpwstr>
  </property>
</Properties>
</file>