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59264"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59264;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keepNext w:val="0"/>
        <w:keepLines w:val="0"/>
        <w:widowControl/>
        <w:suppressLineNumbers w:val="0"/>
        <w:jc w:val="center"/>
        <w:rPr>
          <w:rFonts w:hint="eastAsia" w:ascii="宋体" w:hAnsi="宋体" w:eastAsia="宋体" w:cs="宋体"/>
          <w:b/>
          <w:bCs/>
          <w:kern w:val="0"/>
          <w:sz w:val="44"/>
          <w:szCs w:val="44"/>
          <w:lang w:val="en-US" w:eastAsia="zh-CN" w:bidi="ar-SA"/>
        </w:rPr>
      </w:pPr>
      <w:bookmarkStart w:id="0" w:name="OLE_LINK2"/>
      <w:bookmarkStart w:id="1" w:name="OLE_LINK5"/>
    </w:p>
    <w:p>
      <w:pPr>
        <w:pStyle w:val="5"/>
        <w:keepNext w:val="0"/>
        <w:keepLines w:val="0"/>
        <w:widowControl/>
        <w:suppressLineNumbers w:val="0"/>
        <w:shd w:val="clear" w:fill="FFFFFF"/>
        <w:ind w:left="0" w:firstLine="0"/>
        <w:jc w:val="center"/>
        <w:rPr>
          <w:rFonts w:hint="eastAsia" w:ascii="宋体" w:hAnsi="宋体" w:eastAsia="宋体" w:cs="宋体"/>
          <w:b/>
          <w:bCs/>
          <w:kern w:val="0"/>
          <w:sz w:val="44"/>
          <w:szCs w:val="44"/>
          <w:lang w:val="en-US" w:eastAsia="zh-CN" w:bidi="ar-SA"/>
        </w:rPr>
      </w:pPr>
      <w:bookmarkStart w:id="2" w:name="OLE_LINK7"/>
      <w:r>
        <w:rPr>
          <w:rFonts w:hint="eastAsia" w:ascii="宋体" w:hAnsi="宋体" w:eastAsia="宋体" w:cs="宋体"/>
          <w:b/>
          <w:bCs/>
          <w:kern w:val="0"/>
          <w:sz w:val="44"/>
          <w:szCs w:val="44"/>
          <w:lang w:val="en-US" w:eastAsia="zh-CN" w:bidi="ar-SA"/>
        </w:rPr>
        <w:t>关于申报</w:t>
      </w:r>
      <w:bookmarkEnd w:id="0"/>
      <w:bookmarkStart w:id="3" w:name="OLE_LINK4"/>
      <w:bookmarkStart w:id="4" w:name="OLE_LINK3"/>
      <w:r>
        <w:rPr>
          <w:rFonts w:hint="eastAsia" w:ascii="宋体" w:hAnsi="宋体" w:eastAsia="宋体" w:cs="宋体"/>
          <w:b/>
          <w:bCs/>
          <w:kern w:val="0"/>
          <w:sz w:val="44"/>
          <w:szCs w:val="44"/>
          <w:lang w:val="en-US" w:eastAsia="zh-CN" w:bidi="ar-SA"/>
        </w:rPr>
        <w:t>2025年四川职业教育数字化发展研究</w:t>
      </w:r>
    </w:p>
    <w:p>
      <w:pPr>
        <w:pStyle w:val="5"/>
        <w:keepNext w:val="0"/>
        <w:keepLines w:val="0"/>
        <w:widowControl/>
        <w:suppressLineNumbers w:val="0"/>
        <w:shd w:val="clear" w:fill="FFFFFF"/>
        <w:ind w:left="0" w:firstLine="0"/>
        <w:jc w:val="center"/>
        <w:rPr>
          <w:rFonts w:hint="eastAsia" w:ascii="宋体" w:hAnsi="宋体" w:eastAsia="宋体" w:cs="宋体"/>
          <w:b/>
          <w:bCs/>
          <w:kern w:val="0"/>
          <w:sz w:val="44"/>
          <w:szCs w:val="44"/>
          <w:lang w:val="zh-CN" w:eastAsia="zh-CN" w:bidi="ar-SA"/>
        </w:rPr>
      </w:pPr>
      <w:r>
        <w:rPr>
          <w:rFonts w:hint="eastAsia" w:ascii="宋体" w:hAnsi="宋体" w:eastAsia="宋体" w:cs="宋体"/>
          <w:b/>
          <w:bCs/>
          <w:kern w:val="0"/>
          <w:sz w:val="44"/>
          <w:szCs w:val="44"/>
          <w:lang w:val="en-US" w:eastAsia="zh-CN" w:bidi="ar-SA"/>
        </w:rPr>
        <w:t>中心课题的通知</w:t>
      </w:r>
    </w:p>
    <w:bookmarkEnd w:id="1"/>
    <w:bookmarkEnd w:id="2"/>
    <w:p>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pPr>
        <w:pStyle w:val="5"/>
        <w:keepNext w:val="0"/>
        <w:keepLines w:val="0"/>
        <w:widowControl/>
        <w:suppressLineNumbers w:val="0"/>
        <w:shd w:val="clear" w:fill="FFFFFF"/>
        <w:spacing w:line="360" w:lineRule="auto"/>
        <w:ind w:left="0" w:firstLine="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Arial" w:eastAsia="仿宋_GB2312" w:cs="Arial"/>
          <w:b w:val="0"/>
          <w:bCs w:val="0"/>
          <w:snapToGrid w:val="0"/>
          <w:color w:val="000000"/>
          <w:kern w:val="0"/>
          <w:sz w:val="32"/>
          <w:szCs w:val="32"/>
          <w:lang w:val="en-US" w:eastAsia="zh-CN" w:bidi="ar-SA"/>
        </w:rPr>
        <w:t xml:space="preserve">  </w:t>
      </w:r>
      <w:r>
        <w:rPr>
          <w:rFonts w:hint="eastAsia" w:ascii="仿宋_GB2312" w:hAnsi="宋体" w:eastAsia="仿宋_GB2312" w:cs="宋体"/>
          <w:b w:val="0"/>
          <w:bCs w:val="0"/>
          <w:snapToGrid/>
          <w:color w:val="000000"/>
          <w:kern w:val="0"/>
          <w:sz w:val="32"/>
          <w:szCs w:val="32"/>
          <w:lang w:val="en-US" w:eastAsia="zh-CN" w:bidi="zh-CN"/>
        </w:rPr>
        <w:t xml:space="preserve">  2025年四川职业教育数字化发展研究中心</w:t>
      </w:r>
      <w:r>
        <w:rPr>
          <w:rFonts w:hint="eastAsia" w:ascii="仿宋_GB2312" w:eastAsia="仿宋_GB2312" w:cs="宋体"/>
          <w:b w:val="0"/>
          <w:bCs w:val="0"/>
          <w:snapToGrid/>
          <w:color w:val="000000"/>
          <w:kern w:val="0"/>
          <w:sz w:val="32"/>
          <w:szCs w:val="32"/>
          <w:lang w:val="en-US" w:eastAsia="zh-CN" w:bidi="zh-CN"/>
        </w:rPr>
        <w:t>课题</w:t>
      </w:r>
      <w:r>
        <w:rPr>
          <w:rFonts w:hint="eastAsia" w:ascii="仿宋_GB2312" w:hAnsi="宋体" w:eastAsia="仿宋_GB2312" w:cs="宋体"/>
          <w:b w:val="0"/>
          <w:bCs w:val="0"/>
          <w:snapToGrid/>
          <w:color w:val="000000"/>
          <w:kern w:val="0"/>
          <w:sz w:val="32"/>
          <w:szCs w:val="32"/>
          <w:lang w:val="en-US" w:eastAsia="zh-CN" w:bidi="zh-CN"/>
        </w:rPr>
        <w:t>申报工作已经开始，请根据申报通知积极申报。要求如下：</w:t>
      </w:r>
      <w:bookmarkEnd w:id="3"/>
      <w:bookmarkEnd w:id="4"/>
      <w:bookmarkStart w:id="5" w:name="OLE_LINK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宋体" w:eastAsia="仿宋_GB2312" w:cs="宋体"/>
          <w:b w:val="0"/>
          <w:bCs w:val="0"/>
          <w:snapToGrid/>
          <w:color w:val="000000"/>
          <w:kern w:val="0"/>
          <w:sz w:val="32"/>
          <w:szCs w:val="32"/>
          <w:lang w:val="zh-CN" w:eastAsia="zh-CN" w:bidi="zh-CN"/>
        </w:rPr>
      </w:pPr>
      <w:bookmarkStart w:id="6" w:name="OLE_LINK6"/>
      <w:r>
        <w:rPr>
          <w:rFonts w:hint="eastAsia" w:ascii="仿宋_GB2312" w:hAnsi="宋体" w:eastAsia="仿宋_GB2312" w:cs="宋体"/>
          <w:b w:val="0"/>
          <w:bCs w:val="0"/>
          <w:snapToGrid/>
          <w:color w:val="000000"/>
          <w:kern w:val="0"/>
          <w:sz w:val="32"/>
          <w:szCs w:val="32"/>
          <w:lang w:val="en-US" w:eastAsia="zh-CN" w:bidi="zh-CN"/>
        </w:rPr>
        <w:t>1.</w:t>
      </w:r>
      <w:r>
        <w:rPr>
          <w:rFonts w:hint="eastAsia" w:ascii="仿宋_GB2312" w:hAnsi="宋体" w:eastAsia="仿宋_GB2312" w:cs="宋体"/>
          <w:b w:val="0"/>
          <w:bCs w:val="0"/>
          <w:snapToGrid/>
          <w:color w:val="000000"/>
          <w:kern w:val="0"/>
          <w:sz w:val="32"/>
          <w:szCs w:val="32"/>
          <w:lang w:val="zh-CN" w:eastAsia="zh-CN" w:bidi="zh-CN"/>
        </w:rPr>
        <w:t>在科研大数据平台</w:t>
      </w:r>
      <w:r>
        <w:rPr>
          <w:rFonts w:hint="eastAsia" w:ascii="仿宋_GB2312" w:eastAsia="仿宋_GB2312" w:cs="宋体"/>
          <w:b w:val="0"/>
          <w:bCs w:val="0"/>
          <w:snapToGrid/>
          <w:color w:val="000000"/>
          <w:kern w:val="0"/>
          <w:sz w:val="32"/>
          <w:szCs w:val="32"/>
          <w:lang w:val="en-US" w:eastAsia="zh-CN" w:bidi="zh-CN"/>
        </w:rPr>
        <w:t>申报</w:t>
      </w:r>
      <w:r>
        <w:rPr>
          <w:rFonts w:hint="eastAsia" w:ascii="仿宋_GB2312" w:hAnsi="宋体" w:eastAsia="仿宋_GB2312" w:cs="宋体"/>
          <w:b w:val="0"/>
          <w:bCs w:val="0"/>
          <w:snapToGrid/>
          <w:color w:val="000000"/>
          <w:kern w:val="0"/>
          <w:sz w:val="32"/>
          <w:szCs w:val="32"/>
          <w:lang w:val="zh-CN" w:eastAsia="zh-CN" w:bidi="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宋体" w:eastAsia="仿宋_GB2312" w:cs="宋体"/>
          <w:b w:val="0"/>
          <w:bCs w:val="0"/>
          <w:snapToGrid/>
          <w:color w:val="000000"/>
          <w:kern w:val="0"/>
          <w:sz w:val="32"/>
          <w:szCs w:val="32"/>
          <w:lang w:val="zh-CN" w:eastAsia="zh-CN" w:bidi="zh-CN"/>
        </w:rPr>
      </w:pPr>
      <w:r>
        <w:rPr>
          <w:rFonts w:hint="eastAsia" w:ascii="仿宋_GB2312" w:hAnsi="宋体" w:eastAsia="仿宋_GB2312" w:cs="宋体"/>
          <w:b w:val="0"/>
          <w:bCs w:val="0"/>
          <w:snapToGrid/>
          <w:color w:val="000000"/>
          <w:kern w:val="0"/>
          <w:sz w:val="32"/>
          <w:szCs w:val="32"/>
          <w:lang w:val="en-US" w:eastAsia="zh-CN" w:bidi="zh-CN"/>
        </w:rPr>
        <w:t>2.</w:t>
      </w:r>
      <w:r>
        <w:rPr>
          <w:rFonts w:hint="eastAsia" w:ascii="仿宋_GB2312" w:hAnsi="宋体" w:eastAsia="仿宋_GB2312" w:cs="宋体"/>
          <w:b w:val="0"/>
          <w:bCs w:val="0"/>
          <w:snapToGrid/>
          <w:color w:val="000000"/>
          <w:kern w:val="0"/>
          <w:sz w:val="32"/>
          <w:szCs w:val="32"/>
          <w:lang w:val="zh-CN" w:eastAsia="zh-CN" w:bidi="zh-CN"/>
        </w:rPr>
        <w:t>申报截止时间：202</w:t>
      </w:r>
      <w:r>
        <w:rPr>
          <w:rFonts w:hint="eastAsia" w:ascii="仿宋_GB2312" w:hAnsi="宋体" w:eastAsia="仿宋_GB2312" w:cs="宋体"/>
          <w:b w:val="0"/>
          <w:bCs w:val="0"/>
          <w:snapToGrid/>
          <w:color w:val="000000"/>
          <w:kern w:val="0"/>
          <w:sz w:val="32"/>
          <w:szCs w:val="32"/>
          <w:lang w:val="en-US" w:eastAsia="zh-CN" w:bidi="zh-CN"/>
        </w:rPr>
        <w:t>5</w:t>
      </w:r>
      <w:r>
        <w:rPr>
          <w:rFonts w:hint="eastAsia" w:ascii="仿宋_GB2312" w:hAnsi="宋体" w:eastAsia="仿宋_GB2312" w:cs="宋体"/>
          <w:b w:val="0"/>
          <w:bCs w:val="0"/>
          <w:snapToGrid/>
          <w:color w:val="000000"/>
          <w:kern w:val="0"/>
          <w:sz w:val="32"/>
          <w:szCs w:val="32"/>
          <w:lang w:val="zh-CN" w:eastAsia="zh-CN" w:bidi="zh-CN"/>
        </w:rPr>
        <w:t>年</w:t>
      </w:r>
      <w:r>
        <w:rPr>
          <w:rFonts w:hint="eastAsia" w:ascii="仿宋_GB2312" w:hAnsi="宋体" w:eastAsia="仿宋_GB2312" w:cs="宋体"/>
          <w:b w:val="0"/>
          <w:bCs w:val="0"/>
          <w:snapToGrid/>
          <w:color w:val="000000"/>
          <w:kern w:val="0"/>
          <w:sz w:val="32"/>
          <w:szCs w:val="32"/>
          <w:lang w:val="en-US" w:eastAsia="zh-CN" w:bidi="zh-CN"/>
        </w:rPr>
        <w:t>11</w:t>
      </w:r>
      <w:r>
        <w:rPr>
          <w:rFonts w:hint="eastAsia" w:ascii="仿宋_GB2312" w:hAnsi="宋体" w:eastAsia="仿宋_GB2312" w:cs="宋体"/>
          <w:b w:val="0"/>
          <w:bCs w:val="0"/>
          <w:snapToGrid/>
          <w:color w:val="000000"/>
          <w:kern w:val="0"/>
          <w:sz w:val="32"/>
          <w:szCs w:val="32"/>
          <w:lang w:val="zh-CN" w:eastAsia="zh-CN" w:bidi="zh-CN"/>
        </w:rPr>
        <w:t>月</w:t>
      </w:r>
      <w:r>
        <w:rPr>
          <w:rFonts w:hint="eastAsia" w:ascii="仿宋_GB2312" w:hAnsi="宋体" w:eastAsia="仿宋_GB2312" w:cs="宋体"/>
          <w:b w:val="0"/>
          <w:bCs w:val="0"/>
          <w:snapToGrid/>
          <w:color w:val="000000"/>
          <w:kern w:val="0"/>
          <w:sz w:val="32"/>
          <w:szCs w:val="32"/>
          <w:lang w:val="en-US" w:eastAsia="zh-CN" w:bidi="zh-CN"/>
        </w:rPr>
        <w:t>23</w:t>
      </w:r>
      <w:r>
        <w:rPr>
          <w:rFonts w:hint="eastAsia" w:ascii="仿宋_GB2312" w:hAnsi="宋体" w:eastAsia="仿宋_GB2312" w:cs="宋体"/>
          <w:b w:val="0"/>
          <w:bCs w:val="0"/>
          <w:snapToGrid/>
          <w:color w:val="000000"/>
          <w:kern w:val="0"/>
          <w:sz w:val="32"/>
          <w:szCs w:val="32"/>
          <w:lang w:val="zh-CN" w:eastAsia="zh-CN" w:bidi="zh-CN"/>
        </w:rPr>
        <w:t>日。</w:t>
      </w:r>
      <w:r>
        <w:rPr>
          <w:rFonts w:hint="eastAsia" w:ascii="仿宋_GB2312" w:hAnsi="宋体" w:eastAsia="仿宋_GB2312" w:cs="宋体"/>
          <w:b w:val="0"/>
          <w:bCs w:val="0"/>
          <w:snapToGrid/>
          <w:color w:val="000000"/>
          <w:kern w:val="0"/>
          <w:sz w:val="32"/>
          <w:szCs w:val="32"/>
          <w:lang w:val="en-US" w:eastAsia="zh-CN" w:bidi="zh-CN"/>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3.</w:t>
      </w:r>
      <w:bookmarkEnd w:id="6"/>
      <w:r>
        <w:rPr>
          <w:rFonts w:hint="eastAsia" w:ascii="仿宋_GB2312" w:hAnsi="宋体" w:eastAsia="仿宋_GB2312" w:cs="宋体"/>
          <w:b w:val="0"/>
          <w:bCs w:val="0"/>
          <w:snapToGrid/>
          <w:color w:val="000000"/>
          <w:kern w:val="0"/>
          <w:sz w:val="32"/>
          <w:szCs w:val="32"/>
          <w:lang w:val="zh-CN" w:eastAsia="zh-CN" w:bidi="zh-CN"/>
        </w:rPr>
        <w:t>初审审核通过</w:t>
      </w:r>
      <w:r>
        <w:rPr>
          <w:rFonts w:hint="eastAsia" w:ascii="仿宋_GB2312" w:hAnsi="宋体" w:eastAsia="仿宋_GB2312" w:cs="宋体"/>
          <w:b w:val="0"/>
          <w:bCs w:val="0"/>
          <w:snapToGrid/>
          <w:color w:val="000000"/>
          <w:kern w:val="0"/>
          <w:sz w:val="32"/>
          <w:szCs w:val="32"/>
          <w:lang w:val="en-US" w:eastAsia="zh-CN" w:bidi="zh-CN"/>
        </w:rPr>
        <w:t>课题打印申报书及活页各3份，于11月24日提交至科技与社会服务处0810。立项后课题级别认定为市厅级A。</w:t>
      </w:r>
    </w:p>
    <w:bookmarkEnd w:id="5"/>
    <w:p>
      <w:pPr>
        <w:pStyle w:val="22"/>
        <w:rPr>
          <w:rFonts w:hint="eastAsia" w:ascii="仿宋_GB2312" w:hAnsi="宋体" w:eastAsia="仿宋_GB2312" w:cs="宋体"/>
          <w:b w:val="0"/>
          <w:bCs w:val="0"/>
          <w:snapToGrid/>
          <w:color w:val="000000"/>
          <w:kern w:val="0"/>
          <w:sz w:val="32"/>
          <w:szCs w:val="32"/>
          <w:lang w:val="en-US" w:eastAsia="zh-CN" w:bidi="zh-CN"/>
        </w:rPr>
      </w:pPr>
    </w:p>
    <w:p>
      <w:pPr>
        <w:pStyle w:val="22"/>
        <w:rPr>
          <w:rFonts w:hint="default" w:ascii="仿宋_GB2312" w:hAnsi="宋体" w:eastAsia="仿宋_GB2312" w:cs="宋体"/>
          <w:b w:val="0"/>
          <w:bCs w:val="0"/>
          <w:snapToGrid/>
          <w:color w:val="000000"/>
          <w:kern w:val="0"/>
          <w:sz w:val="32"/>
          <w:szCs w:val="32"/>
          <w:lang w:val="en-US" w:eastAsia="zh-CN" w:bidi="zh-CN"/>
        </w:rPr>
      </w:pPr>
      <w:bookmarkStart w:id="7" w:name="_GoBack"/>
      <w:bookmarkEnd w:id="7"/>
      <w:r>
        <w:rPr>
          <w:rFonts w:hint="eastAsia" w:ascii="仿宋_GB2312" w:hAnsi="宋体" w:eastAsia="仿宋_GB2312" w:cs="宋体"/>
          <w:b w:val="0"/>
          <w:bCs w:val="0"/>
          <w:snapToGrid/>
          <w:color w:val="000000"/>
          <w:kern w:val="0"/>
          <w:sz w:val="32"/>
          <w:szCs w:val="32"/>
          <w:lang w:val="en-US" w:eastAsia="zh-CN" w:bidi="zh-CN"/>
        </w:rPr>
        <w:t>附件：申报通知及指南</w:t>
      </w:r>
    </w:p>
    <w:p>
      <w:pPr>
        <w:pStyle w:val="22"/>
        <w:rPr>
          <w:rFonts w:hint="eastAsia" w:ascii="仿宋_GB2312" w:hAnsi="宋体" w:eastAsia="仿宋_GB2312" w:cs="宋体"/>
          <w:b w:val="0"/>
          <w:bCs w:val="0"/>
          <w:snapToGrid/>
          <w:color w:val="000000"/>
          <w:kern w:val="0"/>
          <w:sz w:val="32"/>
          <w:szCs w:val="32"/>
          <w:lang w:val="en-US" w:eastAsia="zh-CN" w:bidi="zh-CN"/>
        </w:rPr>
      </w:pPr>
    </w:p>
    <w:p>
      <w:pPr>
        <w:pStyle w:val="22"/>
        <w:rPr>
          <w:rFonts w:hint="eastAsia" w:ascii="仿宋_GB2312" w:hAnsi="宋体" w:eastAsia="仿宋_GB2312" w:cs="宋体"/>
          <w:b w:val="0"/>
          <w:bCs w:val="0"/>
          <w:snapToGrid/>
          <w:color w:val="000000"/>
          <w:kern w:val="0"/>
          <w:sz w:val="32"/>
          <w:szCs w:val="32"/>
          <w:lang w:val="en-US" w:eastAsia="zh-CN" w:bidi="zh-CN"/>
        </w:rPr>
      </w:pPr>
    </w:p>
    <w:p>
      <w:pPr>
        <w:pStyle w:val="22"/>
        <w:rPr>
          <w:rFonts w:hint="eastAsia" w:ascii="仿宋_GB2312" w:hAnsi="宋体" w:eastAsia="仿宋_GB2312" w:cs="宋体"/>
          <w:b w:val="0"/>
          <w:bCs w:val="0"/>
          <w:snapToGrid/>
          <w:color w:val="000000"/>
          <w:kern w:val="0"/>
          <w:sz w:val="32"/>
          <w:szCs w:val="32"/>
          <w:lang w:val="en-US" w:eastAsia="zh-CN" w:bidi="zh-CN"/>
        </w:rPr>
      </w:pPr>
    </w:p>
    <w:p>
      <w:pPr>
        <w:pStyle w:val="22"/>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2025年11月12日</w:t>
      </w:r>
    </w:p>
    <w:p>
      <w:pPr>
        <w:rPr>
          <w:rFonts w:ascii="微软雅黑" w:hAnsi="微软雅黑" w:eastAsia="微软雅黑" w:cs="微软雅黑"/>
          <w:b/>
          <w:bCs/>
          <w:i w:val="0"/>
          <w:iCs w:val="0"/>
          <w:caps w:val="0"/>
          <w:color w:val="333333"/>
          <w:spacing w:val="0"/>
          <w:sz w:val="32"/>
          <w:szCs w:val="32"/>
          <w:shd w:val="clear" w:fill="FFFFFF"/>
        </w:rPr>
      </w:pPr>
      <w:r>
        <w:rPr>
          <w:rFonts w:ascii="微软雅黑" w:hAnsi="微软雅黑" w:eastAsia="微软雅黑" w:cs="微软雅黑"/>
          <w:b/>
          <w:bCs/>
          <w:i w:val="0"/>
          <w:iCs w:val="0"/>
          <w:caps w:val="0"/>
          <w:color w:val="333333"/>
          <w:spacing w:val="0"/>
          <w:sz w:val="32"/>
          <w:szCs w:val="32"/>
          <w:shd w:val="clear" w:fill="FFFFFF"/>
        </w:rPr>
        <w:br w:type="page"/>
      </w:r>
    </w:p>
    <w:p>
      <w:pPr>
        <w:pStyle w:val="5"/>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shd w:val="clear" w:fill="FFFFFF"/>
        </w:rPr>
        <w:t>四川职业教育数字化发展研究中心2025年度课题申报通知</w:t>
      </w:r>
    </w:p>
    <w:p>
      <w:pPr>
        <w:pStyle w:val="13"/>
        <w:keepNext w:val="0"/>
        <w:keepLines w:val="0"/>
        <w:widowControl/>
        <w:suppressLineNumbers w:val="0"/>
        <w:spacing w:before="316" w:beforeAutospacing="0" w:after="0" w:afterAutospacing="0" w:line="540" w:lineRule="atLeast"/>
        <w:ind w:left="0" w:right="0" w:firstLine="645"/>
      </w:pPr>
      <w:r>
        <w:rPr>
          <w:rFonts w:ascii="仿宋" w:hAnsi="仿宋" w:eastAsia="仿宋" w:cs="仿宋"/>
          <w:i w:val="0"/>
          <w:iCs w:val="0"/>
          <w:caps w:val="0"/>
          <w:color w:val="222222"/>
          <w:spacing w:val="0"/>
          <w:sz w:val="31"/>
          <w:szCs w:val="31"/>
          <w:bdr w:val="none" w:color="auto" w:sz="0" w:space="0"/>
          <w:shd w:val="clear" w:fill="FFFFFF"/>
        </w:rPr>
        <w:t>“四川职业教育数字化发展研究中心”是四川省</w:t>
      </w:r>
      <w:r>
        <w:rPr>
          <w:rFonts w:hint="eastAsia" w:ascii="仿宋" w:hAnsi="仿宋" w:eastAsia="仿宋" w:cs="仿宋"/>
          <w:i w:val="0"/>
          <w:iCs w:val="0"/>
          <w:caps w:val="0"/>
          <w:color w:val="222222"/>
          <w:spacing w:val="0"/>
          <w:sz w:val="31"/>
          <w:szCs w:val="31"/>
          <w:bdr w:val="none" w:color="auto" w:sz="0" w:space="0"/>
          <w:shd w:val="clear" w:fill="FFFFFF"/>
        </w:rPr>
        <w:t>高等学校人文社会科学重点研究基地。根据《四川省高等学校人文社会科学重点研究基地管理办法》等规定，现发布《四川职业教育数字化发展研究中心2025年度课题指南》。现将申报工作有关事项公告如下。</w:t>
      </w:r>
    </w:p>
    <w:p>
      <w:pPr>
        <w:pStyle w:val="13"/>
        <w:keepNext w:val="0"/>
        <w:keepLines w:val="0"/>
        <w:widowControl/>
        <w:suppressLineNumbers w:val="0"/>
        <w:shd w:val="clear" w:fill="FFFFFF"/>
        <w:spacing w:before="150" w:beforeAutospacing="0" w:after="0" w:afterAutospacing="0" w:line="540" w:lineRule="atLeast"/>
        <w:ind w:left="0" w:right="0" w:firstLine="645"/>
        <w:jc w:val="both"/>
      </w:pPr>
      <w:r>
        <w:rPr>
          <w:rFonts w:ascii="黑体" w:hAnsi="宋体" w:eastAsia="黑体" w:cs="黑体"/>
          <w:i w:val="0"/>
          <w:iCs w:val="0"/>
          <w:caps w:val="0"/>
          <w:color w:val="222222"/>
          <w:spacing w:val="0"/>
          <w:sz w:val="31"/>
          <w:szCs w:val="31"/>
          <w:bdr w:val="none" w:color="auto" w:sz="0" w:space="0"/>
          <w:shd w:val="clear" w:fill="FFFFFF"/>
        </w:rPr>
        <w:t>一、指导思想</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坚持以习近平新时代中国特色社会主义思想为指导，贯彻落实《教育强国建设规划纲要（2024—2035年）》《关于加快推进教育数字化的意见》精神。面向四川职业教育数字化转型发展，把握职业教育类型特征和人才培养规律，推动人工智能赋能职业教育创新与变革，坚持基础研究与应用研究并重，为四川职业教育高质量发展提供数字赋能。</w:t>
      </w:r>
    </w:p>
    <w:p>
      <w:pPr>
        <w:pStyle w:val="13"/>
        <w:keepNext w:val="0"/>
        <w:keepLines w:val="0"/>
        <w:widowControl/>
        <w:suppressLineNumbers w:val="0"/>
        <w:shd w:val="clear" w:fill="FFFFFF"/>
        <w:spacing w:before="150" w:beforeAutospacing="0" w:after="0" w:afterAutospacing="0" w:line="540" w:lineRule="atLeast"/>
        <w:ind w:left="0" w:right="0" w:firstLine="645"/>
        <w:jc w:val="both"/>
      </w:pPr>
      <w:r>
        <w:rPr>
          <w:rFonts w:hint="eastAsia" w:ascii="黑体" w:hAnsi="宋体" w:eastAsia="黑体" w:cs="黑体"/>
          <w:i w:val="0"/>
          <w:iCs w:val="0"/>
          <w:caps w:val="0"/>
          <w:color w:val="222222"/>
          <w:spacing w:val="0"/>
          <w:sz w:val="31"/>
          <w:szCs w:val="31"/>
          <w:bdr w:val="none" w:color="auto" w:sz="0" w:space="0"/>
          <w:shd w:val="clear" w:fill="FFFFFF"/>
        </w:rPr>
        <w:t>二、申报条件</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（一）申请人应遵守中华人民共和国宪法和法律；具有独立开展研究和组织研究的能力，能够承担实质性研究工作；能够筹措足够的配套科研经费，具备必要的研究条件，能够完成课题研究。</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（二）申报重点课题的负责人原则上应具备副高及以上专业技术职务或博士研究生学历。申报一般（自筹）课题的负责人原则上应具备中级及以上专业技术职务或硕士研究生学历。</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（三）每位申报者作为课题负责人同一年度只能申报一个课题，所列课题组成员（最多不超过9人）必须征得本人同意并签字，否则视为违规申报。</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（四）凡承担本中心课题尚未结题者或曾经申报本中心课题后被撤项终止研究未满3年者，均不能作为课题负责人申报。</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五）申报者不得抄袭、盗用他人曾经立项研究过的课题；也不得简单重复或变相重复申报者本人曾经立项过的课题。课题申报人承诺信守有关规定，如果在立项后被发现有违规，将立即终止相关课题，追回已拨付经费，并取消课题申报人3年内申报本中心课题的资格。</w:t>
      </w:r>
    </w:p>
    <w:p>
      <w:pPr>
        <w:pStyle w:val="13"/>
        <w:keepNext w:val="0"/>
        <w:keepLines w:val="0"/>
        <w:widowControl/>
        <w:suppressLineNumbers w:val="0"/>
        <w:shd w:val="clear" w:fill="FFFFFF"/>
        <w:spacing w:before="150" w:beforeAutospacing="0" w:after="0" w:afterAutospacing="0" w:line="540" w:lineRule="atLeast"/>
        <w:ind w:left="0" w:right="0" w:firstLine="645"/>
        <w:jc w:val="both"/>
      </w:pPr>
      <w:r>
        <w:rPr>
          <w:rFonts w:hint="eastAsia" w:ascii="黑体" w:hAnsi="宋体" w:eastAsia="黑体" w:cs="黑体"/>
          <w:i w:val="0"/>
          <w:iCs w:val="0"/>
          <w:caps w:val="0"/>
          <w:color w:val="222222"/>
          <w:spacing w:val="0"/>
          <w:sz w:val="31"/>
          <w:szCs w:val="31"/>
          <w:bdr w:val="none" w:color="auto" w:sz="0" w:space="0"/>
          <w:shd w:val="clear" w:fill="FFFFFF"/>
        </w:rPr>
        <w:t>三、结题要求与课题资助</w:t>
      </w:r>
    </w:p>
    <w:p>
      <w:pPr>
        <w:pStyle w:val="13"/>
        <w:keepNext w:val="0"/>
        <w:keepLines w:val="0"/>
        <w:widowControl/>
        <w:suppressLineNumbers w:val="0"/>
        <w:spacing w:before="0" w:beforeAutospacing="0" w:after="0" w:afterAutospacing="0" w:line="540" w:lineRule="atLeast"/>
        <w:ind w:left="0" w:right="0" w:firstLine="645"/>
      </w:pPr>
      <w:r>
        <w:rPr>
          <w:rStyle w:val="18"/>
          <w:rFonts w:hint="eastAsia" w:ascii="仿宋" w:hAnsi="仿宋" w:eastAsia="仿宋" w:cs="仿宋"/>
          <w:i w:val="0"/>
          <w:iCs w:val="0"/>
          <w:caps w:val="0"/>
          <w:color w:val="222222"/>
          <w:spacing w:val="0"/>
          <w:sz w:val="31"/>
          <w:szCs w:val="31"/>
          <w:bdr w:val="none" w:color="auto" w:sz="0" w:space="0"/>
          <w:shd w:val="clear" w:fill="FFFFFF"/>
        </w:rPr>
        <w:t>（一）重点课题</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资助额度：6000元/项。</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结题须同时满足下列条件：1.完成不少于15000字的研究报告1份。2.满足以下条件之一：（1）在核心期刊上发表学术论文1篇（限SCI、SSCI、CSSCI、CSCD、北大核心、AMI）。（2）出版学术专著1部。（3）项目研究成果的主要结论获得省部级及以上领导肯定性批示，或被省部级及以上单位采纳的决策咨询报告1份。（4）市厅级及以上研究成果奖或教学成果三等奖及以上（排名前5）。</w:t>
      </w:r>
    </w:p>
    <w:p>
      <w:pPr>
        <w:pStyle w:val="13"/>
        <w:keepNext w:val="0"/>
        <w:keepLines w:val="0"/>
        <w:widowControl/>
        <w:suppressLineNumbers w:val="0"/>
        <w:spacing w:before="0" w:beforeAutospacing="0" w:after="0" w:afterAutospacing="0" w:line="540" w:lineRule="atLeast"/>
        <w:ind w:left="0" w:right="0" w:firstLine="645"/>
      </w:pPr>
      <w:r>
        <w:rPr>
          <w:rStyle w:val="18"/>
          <w:rFonts w:hint="eastAsia" w:ascii="仿宋" w:hAnsi="仿宋" w:eastAsia="仿宋" w:cs="仿宋"/>
          <w:i w:val="0"/>
          <w:iCs w:val="0"/>
          <w:caps w:val="0"/>
          <w:color w:val="222222"/>
          <w:spacing w:val="0"/>
          <w:sz w:val="31"/>
          <w:szCs w:val="31"/>
          <w:bdr w:val="none" w:color="auto" w:sz="0" w:space="0"/>
          <w:shd w:val="clear" w:fill="FFFFFF"/>
        </w:rPr>
        <w:t>（二）一般项目</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资助额度：2500元/项。</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结题须同时满足下列条件：1.完成不少于10000字的研究报告1份。2.满足以下条件之一：（1）发表论文1篇，期刊具备ISSN号和CN号且均可被知网检索（会议论文除外）。（2）项目研究成果的主要结论获得市厅级及以上领导肯定性批示，或被市厅级及以上单位采纳的决策咨询报告1份。（3）获区（县）级及以上研究成果奖或教学成果三等奖及以上（排名前5）。</w:t>
      </w:r>
    </w:p>
    <w:p>
      <w:pPr>
        <w:pStyle w:val="13"/>
        <w:keepNext w:val="0"/>
        <w:keepLines w:val="0"/>
        <w:widowControl/>
        <w:suppressLineNumbers w:val="0"/>
        <w:spacing w:before="0" w:beforeAutospacing="0" w:after="0" w:afterAutospacing="0" w:line="540" w:lineRule="atLeast"/>
        <w:ind w:left="0" w:right="0" w:firstLine="645"/>
      </w:pPr>
      <w:r>
        <w:rPr>
          <w:rStyle w:val="18"/>
          <w:rFonts w:hint="eastAsia" w:ascii="仿宋" w:hAnsi="仿宋" w:eastAsia="仿宋" w:cs="仿宋"/>
          <w:i w:val="0"/>
          <w:iCs w:val="0"/>
          <w:caps w:val="0"/>
          <w:color w:val="222222"/>
          <w:spacing w:val="0"/>
          <w:sz w:val="31"/>
          <w:szCs w:val="31"/>
          <w:bdr w:val="none" w:color="auto" w:sz="0" w:space="0"/>
          <w:shd w:val="clear" w:fill="FFFFFF"/>
        </w:rPr>
        <w:t>（三）自筹项目</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结题须同时满足下列条件：1.完成不少于6000字的项目总结报告1份。2.满足以下条件之一：（1）发表论文1篇，期刊具备ISSN号和CN号且均可被知网检索（会议论文除外）。（2）项目研究成果的主要结论获得市厅级及以上领导肯定性批示，或被市厅级及以上单位采纳的决策咨询报告1份。（3）获区（县）级及以上研究成果奖或教学成果三等奖及以上（排名前5）（4）获得市厅级以上职业教育数字化教育教学相关典型案例（案例主题必须为课题内容）。</w:t>
      </w:r>
    </w:p>
    <w:p>
      <w:pPr>
        <w:pStyle w:val="13"/>
        <w:keepNext w:val="0"/>
        <w:keepLines w:val="0"/>
        <w:widowControl/>
        <w:suppressLineNumbers w:val="0"/>
        <w:spacing w:before="0" w:beforeAutospacing="0" w:after="0" w:afterAutospacing="0" w:line="540" w:lineRule="atLeast"/>
        <w:ind w:left="0" w:right="0" w:firstLine="645"/>
      </w:pPr>
      <w:r>
        <w:rPr>
          <w:rStyle w:val="18"/>
          <w:rFonts w:hint="eastAsia" w:ascii="仿宋" w:hAnsi="仿宋" w:eastAsia="仿宋" w:cs="仿宋"/>
          <w:i w:val="0"/>
          <w:iCs w:val="0"/>
          <w:caps w:val="0"/>
          <w:color w:val="222222"/>
          <w:spacing w:val="0"/>
          <w:sz w:val="31"/>
          <w:szCs w:val="31"/>
          <w:bdr w:val="none" w:color="auto" w:sz="0" w:space="0"/>
          <w:shd w:val="clear" w:fill="FFFFFF"/>
        </w:rPr>
        <w:t>（四）其他要求</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1.重点课题完成期限为两年，一般课题和自筹课题完成期限为一年。确有必要延长的，按程序申请报批，原则上只能延长一次，延长时间一般不超过一年。</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2.课题所有成果应在显著位置署上“四川职业教育数字化发展研究中心”资助项目、项目编号（中心英文为：Sichuan Research Center for Digital Development of Vocational Education），且为成果资助第一单位。研究成果归属四川职业教育数字化发展研究中心。</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3.结题成果形式原则上须与预期成果一致，与申报项目主题密切相关，且项目负责人或项目组成员须为第一作者，非项目组成员的成果不得用于项目结题。</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4.立项项目的资助经费采取分期拨付的方式。项目立项后，先拨付资助金额的50%。结题通过后，拨付剩余50%经费。</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5.五年未结项的课题，将自动撤项，并追回拨付的相关经费。</w:t>
      </w:r>
    </w:p>
    <w:p>
      <w:pPr>
        <w:pStyle w:val="13"/>
        <w:keepNext w:val="0"/>
        <w:keepLines w:val="0"/>
        <w:widowControl/>
        <w:suppressLineNumbers w:val="0"/>
        <w:spacing w:before="106" w:beforeAutospacing="0" w:after="106" w:afterAutospacing="0" w:line="540" w:lineRule="atLeast"/>
        <w:ind w:left="0" w:right="0" w:firstLine="645"/>
        <w:jc w:val="both"/>
      </w:pPr>
      <w:r>
        <w:rPr>
          <w:rStyle w:val="18"/>
          <w:rFonts w:hint="eastAsia" w:ascii="黑体" w:hAnsi="宋体" w:eastAsia="黑体" w:cs="黑体"/>
          <w:i w:val="0"/>
          <w:iCs w:val="0"/>
          <w:caps w:val="0"/>
          <w:color w:val="222222"/>
          <w:spacing w:val="0"/>
          <w:sz w:val="31"/>
          <w:szCs w:val="31"/>
          <w:bdr w:val="none" w:color="auto" w:sz="0" w:space="0"/>
          <w:shd w:val="clear" w:fill="FFFFFF"/>
        </w:rPr>
        <w:t>四、申报方式</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1.申报日期：即日起开始受理申报，申报截止日期：2025年11月26日。</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2.请申报单位于截止日期前把审查合格（盖章）的《附件2：申报书》《附件3：论证活页》纸质版一式三份、《附件4：信息汇总表》纸质版一份报送至本中心。（邮寄地址为：成都市犀浦泰山南街186号成都纺织高等专科学校北苑图书馆，收件人：李老师，邮编：611731，联系电话：028-61835703。请务必用京东或顺丰邮寄，拒绝到付，寄出时间以邮戳为准，过期不再受理）</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3.请申报单位于截止日期前将《附件2：申报书》《附件4：课题信息汇总表》盖章pdf版、《附件3：论证活页》电子版发送至中心电子邮箱（</w:t>
      </w:r>
      <w:r>
        <w:rPr>
          <w:rFonts w:ascii="方正仿宋_GB2312" w:hAnsi="方正仿宋_GB2312" w:eastAsia="方正仿宋_GB2312" w:cs="方正仿宋_GB2312"/>
          <w:i w:val="0"/>
          <w:iCs w:val="0"/>
          <w:caps w:val="0"/>
          <w:color w:val="222222"/>
          <w:spacing w:val="0"/>
          <w:sz w:val="31"/>
          <w:szCs w:val="31"/>
          <w:bdr w:val="none" w:color="auto" w:sz="0" w:space="0"/>
          <w:shd w:val="clear" w:fill="FFFFFF"/>
        </w:rPr>
        <w:t>zjszh</w:t>
      </w:r>
      <w:r>
        <w:rPr>
          <w:rFonts w:hint="eastAsia" w:ascii="方正仿宋_GB2312" w:hAnsi="方正仿宋_GB2312" w:eastAsia="方正仿宋_GB2312" w:cs="方正仿宋_GB2312"/>
          <w:i w:val="0"/>
          <w:iCs w:val="0"/>
          <w:caps w:val="0"/>
          <w:color w:val="222222"/>
          <w:spacing w:val="0"/>
          <w:sz w:val="31"/>
          <w:szCs w:val="31"/>
          <w:bdr w:val="none" w:color="auto" w:sz="0" w:space="0"/>
          <w:shd w:val="clear" w:fill="FFFFFF"/>
        </w:rPr>
        <w:t>@cdtc.edu.cn</w:t>
      </w:r>
      <w:r>
        <w:rPr>
          <w:rFonts w:hint="eastAsia" w:ascii="仿宋" w:hAnsi="仿宋" w:eastAsia="仿宋" w:cs="仿宋"/>
          <w:i w:val="0"/>
          <w:iCs w:val="0"/>
          <w:caps w:val="0"/>
          <w:color w:val="222222"/>
          <w:spacing w:val="0"/>
          <w:sz w:val="31"/>
          <w:szCs w:val="31"/>
          <w:bdr w:val="none" w:color="auto" w:sz="0" w:space="0"/>
          <w:shd w:val="clear" w:fill="FFFFFF"/>
        </w:rPr>
        <w:t>），逾期不再受理。</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4.申报书由课题负责人所在单位审查合格、签署意见后汇总，统一报送至本研究中心，研究中心不受理个人直接报送的申报书。</w:t>
      </w:r>
    </w:p>
    <w:p>
      <w:pPr>
        <w:pStyle w:val="13"/>
        <w:keepNext w:val="0"/>
        <w:keepLines w:val="0"/>
        <w:widowControl/>
        <w:suppressLineNumbers w:val="0"/>
        <w:spacing w:before="106" w:beforeAutospacing="0" w:after="106" w:afterAutospacing="0" w:line="540" w:lineRule="atLeast"/>
        <w:ind w:left="0" w:right="0" w:firstLine="645"/>
        <w:jc w:val="both"/>
      </w:pPr>
      <w:r>
        <w:rPr>
          <w:rStyle w:val="18"/>
          <w:rFonts w:hint="eastAsia" w:ascii="黑体" w:hAnsi="宋体" w:eastAsia="黑体" w:cs="黑体"/>
          <w:i w:val="0"/>
          <w:iCs w:val="0"/>
          <w:caps w:val="0"/>
          <w:color w:val="222222"/>
          <w:spacing w:val="0"/>
          <w:sz w:val="31"/>
          <w:szCs w:val="31"/>
          <w:bdr w:val="none" w:color="auto" w:sz="0" w:space="0"/>
          <w:shd w:val="clear" w:fill="FFFFFF"/>
        </w:rPr>
        <w:t>五、其他注意事项</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1.立项结果请留意官网（</w:t>
      </w:r>
      <w:r>
        <w:rPr>
          <w:rFonts w:hint="eastAsia" w:ascii="方正仿宋_GB2312" w:hAnsi="方正仿宋_GB2312" w:eastAsia="方正仿宋_GB2312" w:cs="方正仿宋_GB2312"/>
          <w:i w:val="0"/>
          <w:iCs w:val="0"/>
          <w:caps w:val="0"/>
          <w:color w:val="222222"/>
          <w:spacing w:val="0"/>
          <w:sz w:val="31"/>
          <w:szCs w:val="31"/>
          <w:bdr w:val="none" w:color="auto" w:sz="0" w:space="0"/>
          <w:shd w:val="clear" w:fill="FFFFFF"/>
        </w:rPr>
        <w:t>https://zjszh.cdtc.edu.cn）</w:t>
      </w:r>
      <w:r>
        <w:rPr>
          <w:rFonts w:hint="eastAsia" w:ascii="仿宋" w:hAnsi="仿宋" w:eastAsia="仿宋" w:cs="仿宋"/>
          <w:i w:val="0"/>
          <w:iCs w:val="0"/>
          <w:caps w:val="0"/>
          <w:color w:val="222222"/>
          <w:spacing w:val="0"/>
          <w:sz w:val="31"/>
          <w:szCs w:val="31"/>
          <w:bdr w:val="none" w:color="auto" w:sz="0" w:space="0"/>
          <w:shd w:val="clear" w:fill="FFFFFF"/>
        </w:rPr>
        <w:t>通知。</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2.申报课题须按照《附件2：申报书》要求，如实填写材料，保证没有知识产权争议，不得有违背科研诚信要求的行为。凡存在弄虚作假、抄袭剽窃等行为的，一经发现查实，取消3年申报资格，如获立项给予撤项并通报批评，列入不良科研信用记录。</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3.获准立项的项目申报书被视为具有约束力的资助合同文本。项目负责人在项目执行期间要遵守相关承诺，履行约定义务，按期完成研究任务。中心有权在保障作者著作权的前提下使用该成果。</w:t>
      </w:r>
    </w:p>
    <w:p>
      <w:pPr>
        <w:pStyle w:val="13"/>
        <w:keepNext w:val="0"/>
        <w:keepLines w:val="0"/>
        <w:widowControl/>
        <w:suppressLineNumbers w:val="0"/>
        <w:spacing w:before="106" w:beforeAutospacing="0" w:after="106" w:afterAutospacing="0" w:line="540" w:lineRule="atLeast"/>
        <w:ind w:left="0" w:right="0" w:firstLine="645"/>
        <w:jc w:val="both"/>
      </w:pPr>
      <w:r>
        <w:rPr>
          <w:rStyle w:val="18"/>
          <w:rFonts w:hint="eastAsia" w:ascii="黑体" w:hAnsi="宋体" w:eastAsia="黑体" w:cs="黑体"/>
          <w:i w:val="0"/>
          <w:iCs w:val="0"/>
          <w:caps w:val="0"/>
          <w:color w:val="222222"/>
          <w:spacing w:val="0"/>
          <w:sz w:val="31"/>
          <w:szCs w:val="31"/>
          <w:bdr w:val="none" w:color="auto" w:sz="0" w:space="0"/>
          <w:shd w:val="clear" w:fill="FFFFFF"/>
        </w:rPr>
        <w:t>六、附件</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附件1：《四川职业教育数字化发展研究中心2025课题申报指南》</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附件2：《四川职业教育数字化发展研究中心课题申报书》（一式三份）</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附件3：《四川职业教育数字化发展研究中心课题设计论证活页》（一式三份）</w:t>
      </w:r>
    </w:p>
    <w:p>
      <w:pPr>
        <w:pStyle w:val="13"/>
        <w:keepNext w:val="0"/>
        <w:keepLines w:val="0"/>
        <w:widowControl/>
        <w:suppressLineNumbers w:val="0"/>
        <w:spacing w:before="0" w:beforeAutospacing="0" w:after="0" w:afterAutospacing="0" w:line="540" w:lineRule="atLeast"/>
        <w:ind w:left="0" w:right="0" w:firstLine="645"/>
      </w:pPr>
      <w:r>
        <w:rPr>
          <w:rFonts w:hint="eastAsia" w:ascii="仿宋" w:hAnsi="仿宋" w:eastAsia="仿宋" w:cs="仿宋"/>
          <w:i w:val="0"/>
          <w:iCs w:val="0"/>
          <w:caps w:val="0"/>
          <w:color w:val="222222"/>
          <w:spacing w:val="0"/>
          <w:sz w:val="31"/>
          <w:szCs w:val="31"/>
          <w:bdr w:val="none" w:color="auto" w:sz="0" w:space="0"/>
          <w:shd w:val="clear" w:fill="FFFFFF"/>
        </w:rPr>
        <w:t>附件4：《四川职业教育数字化发展研究中心信息汇总表》（一份）</w:t>
      </w:r>
    </w:p>
    <w:p>
      <w:pPr>
        <w:pStyle w:val="13"/>
        <w:keepNext w:val="0"/>
        <w:keepLines w:val="0"/>
        <w:widowControl/>
        <w:suppressLineNumbers w:val="0"/>
        <w:spacing w:before="106" w:beforeAutospacing="0" w:after="106" w:afterAutospacing="0" w:line="540" w:lineRule="atLeast"/>
        <w:ind w:left="0" w:right="0" w:firstLine="420"/>
        <w:jc w:val="both"/>
      </w:pPr>
    </w:p>
    <w:p>
      <w:pPr>
        <w:pStyle w:val="13"/>
        <w:keepNext w:val="0"/>
        <w:keepLines w:val="0"/>
        <w:widowControl/>
        <w:suppressLineNumbers w:val="0"/>
        <w:spacing w:before="106" w:beforeAutospacing="0" w:after="106" w:afterAutospacing="0" w:line="540" w:lineRule="atLeast"/>
        <w:ind w:left="0" w:right="0" w:firstLine="420"/>
        <w:jc w:val="right"/>
      </w:pPr>
      <w:r>
        <w:rPr>
          <w:rFonts w:hint="eastAsia" w:ascii="仿宋" w:hAnsi="仿宋" w:eastAsia="仿宋" w:cs="仿宋"/>
          <w:i w:val="0"/>
          <w:iCs w:val="0"/>
          <w:caps w:val="0"/>
          <w:color w:val="222222"/>
          <w:spacing w:val="0"/>
          <w:sz w:val="31"/>
          <w:szCs w:val="31"/>
          <w:bdr w:val="none" w:color="auto" w:sz="0" w:space="0"/>
          <w:shd w:val="clear" w:fill="FFFFFF"/>
        </w:rPr>
        <w:t>四川职业教育数字化发展研究中心</w:t>
      </w:r>
    </w:p>
    <w:p>
      <w:pPr>
        <w:pStyle w:val="13"/>
        <w:keepNext w:val="0"/>
        <w:keepLines w:val="0"/>
        <w:widowControl/>
        <w:suppressLineNumbers w:val="0"/>
        <w:spacing w:before="106" w:beforeAutospacing="0" w:after="106" w:afterAutospacing="0" w:line="540" w:lineRule="atLeast"/>
        <w:ind w:left="0" w:right="0" w:firstLine="420"/>
        <w:jc w:val="right"/>
      </w:pPr>
      <w:r>
        <w:rPr>
          <w:rFonts w:hint="eastAsia" w:ascii="仿宋" w:hAnsi="仿宋" w:eastAsia="仿宋" w:cs="仿宋"/>
          <w:i w:val="0"/>
          <w:iCs w:val="0"/>
          <w:caps w:val="0"/>
          <w:color w:val="222222"/>
          <w:spacing w:val="0"/>
          <w:sz w:val="31"/>
          <w:szCs w:val="31"/>
          <w:bdr w:val="none" w:color="auto" w:sz="0" w:space="0"/>
          <w:shd w:val="clear" w:fill="FFFFFF"/>
        </w:rPr>
        <w:t>      2025年11月10日        </w:t>
      </w:r>
    </w:p>
    <w:p>
      <w: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napToGrid/>
          <w:color w:val="000000"/>
          <w:kern w:val="2"/>
          <w:sz w:val="44"/>
          <w:szCs w:val="44"/>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napToGrid/>
          <w:color w:val="000000"/>
          <w:kern w:val="2"/>
          <w:sz w:val="44"/>
          <w:szCs w:val="44"/>
          <w:highlight w:val="none"/>
          <w:shd w:val="clear" w:color="auto" w:fill="FFFFFF"/>
          <w:lang w:eastAsia="zh-CN"/>
        </w:rPr>
      </w:pPr>
    </w:p>
    <w:p>
      <w:pPr>
        <w:widowControl w:val="0"/>
        <w:kinsoku/>
        <w:autoSpaceDE/>
        <w:autoSpaceDN/>
        <w:adjustRightInd/>
        <w:snapToGrid/>
        <w:spacing w:line="640" w:lineRule="exact"/>
        <w:jc w:val="center"/>
        <w:textAlignment w:val="auto"/>
        <w:rPr>
          <w:rFonts w:ascii="方正小标宋简体" w:hAnsi="方正小标宋简体" w:eastAsia="方正小标宋简体" w:cs="方正小标宋简体"/>
          <w:snapToGrid/>
          <w:color w:val="000000"/>
          <w:kern w:val="2"/>
          <w:sz w:val="44"/>
          <w:szCs w:val="44"/>
          <w:highlight w:val="none"/>
          <w:shd w:val="clear" w:color="auto" w:fill="FFFFFF"/>
          <w:lang w:eastAsia="zh-CN"/>
        </w:rPr>
      </w:pPr>
      <w:r>
        <w:rPr>
          <w:rFonts w:hint="eastAsia" w:ascii="方正小标宋简体" w:hAnsi="方正小标宋简体" w:eastAsia="方正小标宋简体" w:cs="方正小标宋简体"/>
          <w:snapToGrid/>
          <w:color w:val="000000"/>
          <w:kern w:val="2"/>
          <w:sz w:val="44"/>
          <w:szCs w:val="44"/>
          <w:highlight w:val="none"/>
          <w:shd w:val="clear" w:color="auto" w:fill="FFFFFF"/>
          <w:lang w:eastAsia="zh-CN"/>
        </w:rPr>
        <w:t>四川职业教育数字化发展研究中心</w:t>
      </w:r>
    </w:p>
    <w:p>
      <w:pPr>
        <w:widowControl w:val="0"/>
        <w:kinsoku/>
        <w:autoSpaceDE/>
        <w:autoSpaceDN/>
        <w:adjustRightInd/>
        <w:snapToGrid/>
        <w:spacing w:line="640" w:lineRule="exact"/>
        <w:jc w:val="center"/>
        <w:textAlignment w:val="auto"/>
        <w:rPr>
          <w:rFonts w:ascii="方正小标宋简体" w:hAnsi="方正小标宋简体" w:eastAsia="方正小标宋简体" w:cs="方正小标宋简体"/>
          <w:snapToGrid/>
          <w:color w:val="000000"/>
          <w:kern w:val="2"/>
          <w:sz w:val="44"/>
          <w:szCs w:val="44"/>
          <w:highlight w:val="none"/>
          <w:shd w:val="clear" w:color="auto" w:fill="FFFFFF"/>
          <w:lang w:eastAsia="zh-CN"/>
        </w:rPr>
      </w:pPr>
      <w:r>
        <w:rPr>
          <w:rFonts w:hint="eastAsia" w:ascii="方正小标宋简体" w:hAnsi="方正小标宋简体" w:eastAsia="方正小标宋简体" w:cs="方正小标宋简体"/>
          <w:snapToGrid/>
          <w:color w:val="000000"/>
          <w:kern w:val="2"/>
          <w:sz w:val="44"/>
          <w:szCs w:val="44"/>
          <w:highlight w:val="none"/>
          <w:shd w:val="clear" w:color="auto" w:fill="FFFFFF"/>
          <w:lang w:eastAsia="zh-CN"/>
        </w:rPr>
        <w:t>2025课题申报指南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napToGrid/>
          <w:color w:val="000000"/>
          <w:kern w:val="2"/>
          <w:sz w:val="44"/>
          <w:szCs w:val="44"/>
          <w:highlight w:val="none"/>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both"/>
        <w:textAlignment w:val="auto"/>
        <w:rPr>
          <w:rFonts w:hint="eastAsia" w:ascii="仿宋" w:hAnsi="仿宋" w:eastAsia="仿宋" w:cs="仿宋"/>
          <w:snapToGrid/>
          <w:kern w:val="2"/>
          <w:sz w:val="32"/>
          <w:szCs w:val="32"/>
          <w:highlight w:val="none"/>
          <w:lang w:eastAsia="zh-CN"/>
          <w14:ligatures w14:val="standardContextual"/>
        </w:rPr>
      </w:pPr>
      <w:r>
        <w:rPr>
          <w:rFonts w:hint="eastAsia" w:ascii="仿宋" w:hAnsi="仿宋" w:eastAsia="仿宋" w:cs="仿宋"/>
          <w:snapToGrid/>
          <w:kern w:val="2"/>
          <w:sz w:val="32"/>
          <w:szCs w:val="32"/>
          <w:highlight w:val="none"/>
          <w:lang w:eastAsia="zh-CN"/>
          <w14:ligatures w14:val="standardContextual"/>
        </w:rPr>
        <w:t>所列选题为方向性建议，旨在为申报者提供研究参考。鼓励申报者根据自身研究方向、研究基础与申报指南，立足四川职业教育数字化发展需要自行设计具体题目，研究课题名称应表述规范、准确、简洁。</w:t>
      </w:r>
    </w:p>
    <w:p>
      <w:pPr>
        <w:keepNext w:val="0"/>
        <w:keepLines w:val="0"/>
        <w:pageBreakBefore w:val="0"/>
        <w:widowControl/>
        <w:numPr>
          <w:ilvl w:val="0"/>
          <w:numId w:val="1"/>
        </w:numPr>
        <w:kinsoku/>
        <w:wordWrap/>
        <w:overflowPunct/>
        <w:topLinePunct w:val="0"/>
        <w:autoSpaceDE/>
        <w:autoSpaceDN/>
        <w:bidi w:val="0"/>
        <w:adjustRightInd/>
        <w:snapToGrid/>
        <w:spacing w:before="156" w:beforeLines="50" w:line="530" w:lineRule="exact"/>
        <w:ind w:firstLine="643" w:firstLineChars="200"/>
        <w:jc w:val="both"/>
        <w:textAlignment w:val="auto"/>
        <w:rPr>
          <w:rFonts w:ascii="仿宋" w:hAnsi="仿宋" w:eastAsia="仿宋" w:cs="仿宋"/>
          <w:b/>
          <w:snapToGrid/>
          <w:kern w:val="2"/>
          <w:sz w:val="32"/>
          <w:szCs w:val="32"/>
          <w:highlight w:val="none"/>
          <w:shd w:val="clear" w:color="auto" w:fill="FFFFFF"/>
          <w:lang w:eastAsia="zh-CN"/>
        </w:rPr>
      </w:pPr>
      <w:r>
        <w:rPr>
          <w:rFonts w:hint="eastAsia" w:ascii="仿宋" w:hAnsi="仿宋" w:eastAsia="仿宋" w:cs="仿宋"/>
          <w:b/>
          <w:snapToGrid/>
          <w:kern w:val="2"/>
          <w:sz w:val="32"/>
          <w:szCs w:val="32"/>
          <w:highlight w:val="none"/>
          <w:shd w:val="clear" w:color="auto" w:fill="FFFFFF"/>
          <w:lang w:eastAsia="zh-CN"/>
        </w:rPr>
        <w:t>职业教育数字化发展</w:t>
      </w:r>
      <w:r>
        <w:rPr>
          <w:rFonts w:ascii="仿宋" w:hAnsi="仿宋" w:eastAsia="仿宋" w:cs="仿宋"/>
          <w:b/>
          <w:snapToGrid/>
          <w:kern w:val="2"/>
          <w:sz w:val="32"/>
          <w:szCs w:val="32"/>
          <w:highlight w:val="none"/>
          <w:shd w:val="clear" w:color="auto" w:fill="FFFFFF"/>
          <w:lang w:eastAsia="zh-CN"/>
        </w:rPr>
        <w:t>策略</w:t>
      </w:r>
      <w:r>
        <w:rPr>
          <w:rFonts w:hint="eastAsia" w:ascii="仿宋" w:hAnsi="仿宋" w:eastAsia="仿宋" w:cs="仿宋"/>
          <w:b/>
          <w:snapToGrid/>
          <w:kern w:val="2"/>
          <w:sz w:val="32"/>
          <w:szCs w:val="32"/>
          <w:highlight w:val="none"/>
          <w:shd w:val="clear" w:color="auto" w:fill="FFFFFF"/>
          <w:lang w:eastAsia="zh-CN"/>
        </w:rPr>
        <w:t>与评价</w:t>
      </w:r>
    </w:p>
    <w:p>
      <w:pPr>
        <w:keepNext w:val="0"/>
        <w:keepLines w:val="0"/>
        <w:pageBreakBefore w:val="0"/>
        <w:widowControl/>
        <w:numPr>
          <w:ilvl w:val="0"/>
          <w:numId w:val="2"/>
        </w:numPr>
        <w:kinsoku/>
        <w:wordWrap/>
        <w:overflowPunct/>
        <w:topLinePunct w:val="0"/>
        <w:autoSpaceDE/>
        <w:autoSpaceDN/>
        <w:bidi w:val="0"/>
        <w:adjustRightInd/>
        <w:snapToGrid/>
        <w:spacing w:line="530" w:lineRule="exact"/>
        <w:ind w:firstLine="640" w:firstLineChars="200"/>
        <w:jc w:val="both"/>
        <w:textAlignment w:val="auto"/>
        <w:rPr>
          <w:rFonts w:ascii="仿宋" w:hAnsi="仿宋" w:eastAsia="仿宋" w:cs="仿宋"/>
          <w:snapToGrid/>
          <w:kern w:val="2"/>
          <w:sz w:val="32"/>
          <w:szCs w:val="32"/>
          <w:highlight w:val="none"/>
          <w:lang w:eastAsia="zh-CN"/>
        </w:rPr>
      </w:pPr>
      <w:r>
        <w:rPr>
          <w:rFonts w:hint="eastAsia" w:ascii="仿宋" w:hAnsi="仿宋" w:eastAsia="仿宋" w:cs="仿宋"/>
          <w:snapToGrid/>
          <w:kern w:val="2"/>
          <w:sz w:val="32"/>
          <w:szCs w:val="32"/>
          <w:highlight w:val="none"/>
          <w:lang w:eastAsia="zh-CN"/>
        </w:rPr>
        <w:t>四川职业院校数字化现状调研与发展策略研究</w:t>
      </w:r>
    </w:p>
    <w:p>
      <w:pPr>
        <w:keepNext w:val="0"/>
        <w:keepLines w:val="0"/>
        <w:pageBreakBefore w:val="0"/>
        <w:widowControl/>
        <w:numPr>
          <w:ilvl w:val="0"/>
          <w:numId w:val="2"/>
        </w:numPr>
        <w:kinsoku/>
        <w:wordWrap/>
        <w:overflowPunct/>
        <w:topLinePunct w:val="0"/>
        <w:autoSpaceDE/>
        <w:autoSpaceDN/>
        <w:bidi w:val="0"/>
        <w:adjustRightInd/>
        <w:snapToGrid/>
        <w:spacing w:line="530" w:lineRule="exact"/>
        <w:ind w:firstLine="640" w:firstLineChars="200"/>
        <w:jc w:val="both"/>
        <w:textAlignment w:val="auto"/>
        <w:rPr>
          <w:rFonts w:ascii="仿宋" w:hAnsi="仿宋" w:eastAsia="仿宋" w:cs="仿宋"/>
          <w:snapToGrid/>
          <w:kern w:val="2"/>
          <w:sz w:val="32"/>
          <w:szCs w:val="32"/>
          <w:highlight w:val="none"/>
          <w:lang w:eastAsia="zh-CN"/>
        </w:rPr>
      </w:pPr>
      <w:r>
        <w:rPr>
          <w:rFonts w:hint="eastAsia" w:ascii="仿宋" w:hAnsi="仿宋" w:eastAsia="仿宋" w:cs="仿宋"/>
          <w:snapToGrid/>
          <w:kern w:val="2"/>
          <w:sz w:val="32"/>
          <w:szCs w:val="32"/>
          <w:highlight w:val="none"/>
          <w:lang w:eastAsia="zh-CN"/>
        </w:rPr>
        <w:t>职业教育数字化发展水平评价指标体系构建与应用研究</w:t>
      </w:r>
    </w:p>
    <w:p>
      <w:pPr>
        <w:keepNext w:val="0"/>
        <w:keepLines w:val="0"/>
        <w:pageBreakBefore w:val="0"/>
        <w:widowControl/>
        <w:numPr>
          <w:ilvl w:val="0"/>
          <w:numId w:val="2"/>
        </w:numPr>
        <w:kinsoku/>
        <w:wordWrap/>
        <w:overflowPunct/>
        <w:topLinePunct w:val="0"/>
        <w:autoSpaceDE/>
        <w:autoSpaceDN/>
        <w:bidi w:val="0"/>
        <w:adjustRightInd/>
        <w:snapToGrid/>
        <w:spacing w:line="530" w:lineRule="exact"/>
        <w:ind w:firstLine="640" w:firstLineChars="200"/>
        <w:jc w:val="both"/>
        <w:textAlignment w:val="auto"/>
        <w:rPr>
          <w:rFonts w:ascii="仿宋" w:hAnsi="仿宋" w:eastAsia="仿宋" w:cs="仿宋"/>
          <w:snapToGrid/>
          <w:kern w:val="2"/>
          <w:sz w:val="32"/>
          <w:szCs w:val="32"/>
          <w:highlight w:val="none"/>
          <w:lang w:eastAsia="zh-CN"/>
        </w:rPr>
      </w:pPr>
      <w:r>
        <w:rPr>
          <w:rFonts w:hint="eastAsia" w:ascii="仿宋" w:hAnsi="仿宋" w:eastAsia="仿宋" w:cs="仿宋"/>
          <w:snapToGrid/>
          <w:kern w:val="2"/>
          <w:sz w:val="32"/>
          <w:szCs w:val="32"/>
          <w:highlight w:val="none"/>
          <w:lang w:eastAsia="zh-CN"/>
        </w:rPr>
        <w:t>职业教育数字化转型发展国际比较研究</w:t>
      </w:r>
    </w:p>
    <w:p>
      <w:pPr>
        <w:keepNext w:val="0"/>
        <w:keepLines w:val="0"/>
        <w:pageBreakBefore w:val="0"/>
        <w:widowControl/>
        <w:numPr>
          <w:ilvl w:val="0"/>
          <w:numId w:val="1"/>
        </w:numPr>
        <w:kinsoku/>
        <w:wordWrap/>
        <w:overflowPunct/>
        <w:topLinePunct w:val="0"/>
        <w:autoSpaceDE/>
        <w:autoSpaceDN/>
        <w:bidi w:val="0"/>
        <w:adjustRightInd/>
        <w:snapToGrid/>
        <w:spacing w:before="156" w:beforeLines="50" w:line="530" w:lineRule="exact"/>
        <w:ind w:firstLine="643" w:firstLineChars="200"/>
        <w:jc w:val="both"/>
        <w:textAlignment w:val="auto"/>
        <w:rPr>
          <w:rFonts w:ascii="仿宋" w:hAnsi="仿宋" w:eastAsia="仿宋" w:cs="仿宋"/>
          <w:b/>
          <w:snapToGrid/>
          <w:kern w:val="2"/>
          <w:sz w:val="32"/>
          <w:szCs w:val="32"/>
          <w:highlight w:val="none"/>
          <w:shd w:val="clear" w:color="auto" w:fill="FFFFFF"/>
          <w:lang w:eastAsia="zh-CN"/>
        </w:rPr>
      </w:pPr>
      <w:r>
        <w:rPr>
          <w:rFonts w:hint="eastAsia" w:ascii="仿宋" w:hAnsi="仿宋" w:eastAsia="仿宋" w:cs="仿宋"/>
          <w:b/>
          <w:snapToGrid/>
          <w:kern w:val="2"/>
          <w:sz w:val="32"/>
          <w:szCs w:val="32"/>
          <w:highlight w:val="none"/>
          <w:shd w:val="clear" w:color="auto" w:fill="FFFFFF"/>
          <w:lang w:eastAsia="zh-CN"/>
        </w:rPr>
        <w:t>人工智能赋能职业教育创新</w:t>
      </w:r>
    </w:p>
    <w:p>
      <w:pPr>
        <w:keepNext w:val="0"/>
        <w:keepLines w:val="0"/>
        <w:pageBreakBefore w:val="0"/>
        <w:widowControl/>
        <w:numPr>
          <w:ilvl w:val="0"/>
          <w:numId w:val="2"/>
        </w:numPr>
        <w:kinsoku/>
        <w:wordWrap/>
        <w:overflowPunct/>
        <w:topLinePunct w:val="0"/>
        <w:autoSpaceDE/>
        <w:autoSpaceDN/>
        <w:bidi w:val="0"/>
        <w:adjustRightInd/>
        <w:snapToGrid/>
        <w:spacing w:line="530" w:lineRule="exact"/>
        <w:ind w:firstLine="640" w:firstLineChars="200"/>
        <w:jc w:val="both"/>
        <w:textAlignment w:val="auto"/>
        <w:rPr>
          <w:rFonts w:ascii="仿宋" w:hAnsi="仿宋" w:eastAsia="仿宋" w:cs="仿宋"/>
          <w:snapToGrid/>
          <w:kern w:val="2"/>
          <w:sz w:val="32"/>
          <w:szCs w:val="32"/>
          <w:highlight w:val="none"/>
          <w:lang w:eastAsia="zh-CN"/>
        </w:rPr>
      </w:pPr>
      <w:r>
        <w:rPr>
          <w:rFonts w:hint="eastAsia" w:ascii="仿宋" w:hAnsi="仿宋" w:eastAsia="仿宋" w:cs="仿宋"/>
          <w:snapToGrid/>
          <w:kern w:val="2"/>
          <w:sz w:val="32"/>
          <w:szCs w:val="32"/>
          <w:highlight w:val="none"/>
          <w:lang w:eastAsia="zh-CN"/>
        </w:rPr>
        <w:t>基于AIGC的“师-生-机”三元融合教学模式研究</w:t>
      </w:r>
    </w:p>
    <w:p>
      <w:pPr>
        <w:keepNext w:val="0"/>
        <w:keepLines w:val="0"/>
        <w:pageBreakBefore w:val="0"/>
        <w:widowControl/>
        <w:numPr>
          <w:ilvl w:val="0"/>
          <w:numId w:val="2"/>
        </w:numPr>
        <w:kinsoku/>
        <w:wordWrap/>
        <w:overflowPunct/>
        <w:topLinePunct w:val="0"/>
        <w:autoSpaceDE/>
        <w:autoSpaceDN/>
        <w:bidi w:val="0"/>
        <w:adjustRightInd/>
        <w:snapToGrid/>
        <w:spacing w:line="530" w:lineRule="exact"/>
        <w:ind w:firstLine="640" w:firstLineChars="200"/>
        <w:jc w:val="both"/>
        <w:textAlignment w:val="auto"/>
        <w:rPr>
          <w:rFonts w:ascii="仿宋" w:hAnsi="仿宋" w:eastAsia="仿宋" w:cs="仿宋"/>
          <w:snapToGrid/>
          <w:kern w:val="2"/>
          <w:sz w:val="32"/>
          <w:szCs w:val="32"/>
          <w:highlight w:val="none"/>
          <w:lang w:eastAsia="zh-CN"/>
        </w:rPr>
      </w:pPr>
      <w:r>
        <w:rPr>
          <w:rFonts w:hint="eastAsia" w:ascii="仿宋" w:hAnsi="仿宋" w:eastAsia="仿宋" w:cs="仿宋"/>
          <w:snapToGrid/>
          <w:kern w:val="2"/>
          <w:sz w:val="32"/>
          <w:szCs w:val="32"/>
          <w:highlight w:val="none"/>
          <w:lang w:eastAsia="zh-CN"/>
        </w:rPr>
        <w:t>基于人工智能的教育评价模式创新研究</w:t>
      </w:r>
    </w:p>
    <w:p>
      <w:pPr>
        <w:keepNext w:val="0"/>
        <w:keepLines w:val="0"/>
        <w:pageBreakBefore w:val="0"/>
        <w:widowControl/>
        <w:numPr>
          <w:ilvl w:val="0"/>
          <w:numId w:val="2"/>
        </w:numPr>
        <w:kinsoku/>
        <w:wordWrap/>
        <w:overflowPunct/>
        <w:topLinePunct w:val="0"/>
        <w:autoSpaceDE/>
        <w:autoSpaceDN/>
        <w:bidi w:val="0"/>
        <w:adjustRightInd/>
        <w:snapToGrid/>
        <w:spacing w:line="530" w:lineRule="exact"/>
        <w:ind w:firstLine="640" w:firstLineChars="200"/>
        <w:jc w:val="both"/>
        <w:textAlignment w:val="auto"/>
        <w:rPr>
          <w:rFonts w:ascii="仿宋" w:hAnsi="仿宋" w:eastAsia="仿宋" w:cs="仿宋"/>
          <w:snapToGrid/>
          <w:kern w:val="2"/>
          <w:sz w:val="32"/>
          <w:szCs w:val="32"/>
          <w:highlight w:val="none"/>
          <w:lang w:eastAsia="zh-CN"/>
        </w:rPr>
      </w:pPr>
      <w:r>
        <w:rPr>
          <w:rFonts w:hint="eastAsia" w:ascii="仿宋" w:hAnsi="仿宋" w:eastAsia="仿宋" w:cs="仿宋"/>
          <w:snapToGrid/>
          <w:kern w:val="2"/>
          <w:sz w:val="32"/>
          <w:szCs w:val="32"/>
          <w:highlight w:val="none"/>
          <w:lang w:eastAsia="zh-CN"/>
        </w:rPr>
        <w:t>职业院校教师AI教学能力框架与</w:t>
      </w:r>
      <w:r>
        <w:rPr>
          <w:rFonts w:ascii="仿宋" w:hAnsi="仿宋" w:eastAsia="仿宋" w:cs="仿宋"/>
          <w:snapToGrid/>
          <w:kern w:val="2"/>
          <w:sz w:val="32"/>
          <w:szCs w:val="32"/>
          <w:highlight w:val="none"/>
          <w:lang w:eastAsia="zh-CN"/>
        </w:rPr>
        <w:t>提升路径</w:t>
      </w:r>
      <w:r>
        <w:rPr>
          <w:rFonts w:hint="eastAsia" w:ascii="仿宋" w:hAnsi="仿宋" w:eastAsia="仿宋" w:cs="仿宋"/>
          <w:snapToGrid/>
          <w:kern w:val="2"/>
          <w:sz w:val="32"/>
          <w:szCs w:val="32"/>
          <w:highlight w:val="none"/>
          <w:lang w:eastAsia="zh-CN"/>
        </w:rPr>
        <w:t>研究</w:t>
      </w:r>
    </w:p>
    <w:p>
      <w:pPr>
        <w:keepNext w:val="0"/>
        <w:keepLines w:val="0"/>
        <w:pageBreakBefore w:val="0"/>
        <w:widowControl/>
        <w:numPr>
          <w:ilvl w:val="0"/>
          <w:numId w:val="2"/>
        </w:numPr>
        <w:kinsoku/>
        <w:wordWrap/>
        <w:overflowPunct/>
        <w:topLinePunct w:val="0"/>
        <w:autoSpaceDE/>
        <w:autoSpaceDN/>
        <w:bidi w:val="0"/>
        <w:adjustRightInd/>
        <w:snapToGrid/>
        <w:spacing w:line="530" w:lineRule="exact"/>
        <w:ind w:firstLine="640" w:firstLineChars="200"/>
        <w:jc w:val="both"/>
        <w:textAlignment w:val="auto"/>
        <w:rPr>
          <w:rFonts w:ascii="仿宋" w:hAnsi="仿宋" w:eastAsia="仿宋" w:cs="仿宋"/>
          <w:snapToGrid/>
          <w:kern w:val="2"/>
          <w:sz w:val="32"/>
          <w:szCs w:val="32"/>
          <w:highlight w:val="none"/>
          <w:lang w:eastAsia="zh-CN"/>
        </w:rPr>
      </w:pPr>
      <w:r>
        <w:rPr>
          <w:rFonts w:hint="eastAsia" w:ascii="仿宋" w:hAnsi="仿宋" w:eastAsia="仿宋" w:cs="仿宋"/>
          <w:snapToGrid/>
          <w:kern w:val="2"/>
          <w:sz w:val="32"/>
          <w:szCs w:val="32"/>
          <w:highlight w:val="none"/>
          <w:lang w:eastAsia="zh-CN"/>
        </w:rPr>
        <w:t>职业院校学生基于AI的学习方式重塑研究</w:t>
      </w:r>
    </w:p>
    <w:p>
      <w:pPr>
        <w:keepNext w:val="0"/>
        <w:keepLines w:val="0"/>
        <w:pageBreakBefore w:val="0"/>
        <w:widowControl/>
        <w:numPr>
          <w:ilvl w:val="0"/>
          <w:numId w:val="1"/>
        </w:numPr>
        <w:kinsoku/>
        <w:wordWrap/>
        <w:overflowPunct/>
        <w:topLinePunct w:val="0"/>
        <w:autoSpaceDE/>
        <w:autoSpaceDN/>
        <w:bidi w:val="0"/>
        <w:adjustRightInd/>
        <w:snapToGrid/>
        <w:spacing w:before="156" w:beforeLines="50" w:line="530" w:lineRule="exact"/>
        <w:ind w:firstLine="643" w:firstLineChars="200"/>
        <w:jc w:val="both"/>
        <w:textAlignment w:val="auto"/>
        <w:rPr>
          <w:rFonts w:ascii="仿宋" w:hAnsi="仿宋" w:eastAsia="仿宋" w:cs="仿宋"/>
          <w:b/>
          <w:snapToGrid/>
          <w:kern w:val="2"/>
          <w:sz w:val="32"/>
          <w:szCs w:val="32"/>
          <w:highlight w:val="none"/>
          <w:shd w:val="clear" w:color="auto" w:fill="FFFFFF"/>
          <w:lang w:eastAsia="zh-CN"/>
        </w:rPr>
      </w:pPr>
      <w:r>
        <w:rPr>
          <w:rFonts w:hint="eastAsia" w:ascii="仿宋" w:hAnsi="仿宋" w:eastAsia="仿宋" w:cs="仿宋"/>
          <w:b/>
          <w:snapToGrid/>
          <w:kern w:val="2"/>
          <w:sz w:val="32"/>
          <w:szCs w:val="32"/>
          <w:highlight w:val="none"/>
          <w:shd w:val="clear" w:color="auto" w:fill="FFFFFF"/>
          <w:lang w:eastAsia="zh-CN"/>
        </w:rPr>
        <w:t>数字化转型背景下职业教育教学模式变革</w:t>
      </w:r>
    </w:p>
    <w:p>
      <w:pPr>
        <w:keepNext w:val="0"/>
        <w:keepLines w:val="0"/>
        <w:pageBreakBefore w:val="0"/>
        <w:widowControl/>
        <w:numPr>
          <w:ilvl w:val="0"/>
          <w:numId w:val="2"/>
        </w:numPr>
        <w:kinsoku/>
        <w:wordWrap/>
        <w:overflowPunct/>
        <w:topLinePunct w:val="0"/>
        <w:autoSpaceDE/>
        <w:autoSpaceDN/>
        <w:bidi w:val="0"/>
        <w:adjustRightInd/>
        <w:snapToGrid/>
        <w:spacing w:line="530" w:lineRule="exact"/>
        <w:ind w:firstLine="640" w:firstLineChars="200"/>
        <w:jc w:val="both"/>
        <w:textAlignment w:val="auto"/>
        <w:rPr>
          <w:rFonts w:ascii="仿宋" w:hAnsi="仿宋" w:eastAsia="仿宋" w:cs="仿宋"/>
          <w:snapToGrid/>
          <w:kern w:val="2"/>
          <w:sz w:val="32"/>
          <w:szCs w:val="32"/>
          <w:highlight w:val="none"/>
          <w:lang w:eastAsia="zh-CN"/>
        </w:rPr>
      </w:pPr>
      <w:r>
        <w:rPr>
          <w:rFonts w:hint="eastAsia" w:ascii="仿宋" w:hAnsi="仿宋" w:eastAsia="仿宋" w:cs="仿宋"/>
          <w:snapToGrid/>
          <w:kern w:val="2"/>
          <w:sz w:val="32"/>
          <w:szCs w:val="32"/>
          <w:highlight w:val="none"/>
          <w:lang w:eastAsia="zh-CN"/>
        </w:rPr>
        <w:t>“新</w:t>
      </w:r>
      <w:r>
        <w:rPr>
          <w:rFonts w:ascii="仿宋" w:hAnsi="仿宋" w:eastAsia="仿宋" w:cs="仿宋"/>
          <w:snapToGrid/>
          <w:kern w:val="2"/>
          <w:sz w:val="32"/>
          <w:szCs w:val="32"/>
          <w:highlight w:val="none"/>
          <w:lang w:eastAsia="zh-CN"/>
        </w:rPr>
        <w:t>双高</w:t>
      </w:r>
      <w:r>
        <w:rPr>
          <w:rFonts w:hint="eastAsia" w:ascii="仿宋" w:hAnsi="仿宋" w:eastAsia="仿宋" w:cs="仿宋"/>
          <w:snapToGrid/>
          <w:kern w:val="2"/>
          <w:sz w:val="32"/>
          <w:szCs w:val="32"/>
          <w:highlight w:val="none"/>
          <w:lang w:eastAsia="zh-CN"/>
        </w:rPr>
        <w:t>”背景下职业教育数字化教学新生态研究</w:t>
      </w:r>
    </w:p>
    <w:p>
      <w:pPr>
        <w:keepNext w:val="0"/>
        <w:keepLines w:val="0"/>
        <w:pageBreakBefore w:val="0"/>
        <w:widowControl/>
        <w:numPr>
          <w:ilvl w:val="0"/>
          <w:numId w:val="2"/>
        </w:numPr>
        <w:kinsoku/>
        <w:wordWrap/>
        <w:overflowPunct/>
        <w:topLinePunct w:val="0"/>
        <w:autoSpaceDE/>
        <w:autoSpaceDN/>
        <w:bidi w:val="0"/>
        <w:adjustRightInd/>
        <w:snapToGrid/>
        <w:spacing w:line="530" w:lineRule="exact"/>
        <w:ind w:firstLine="640" w:firstLineChars="200"/>
        <w:jc w:val="both"/>
        <w:textAlignment w:val="auto"/>
        <w:rPr>
          <w:rFonts w:ascii="仿宋" w:hAnsi="仿宋" w:eastAsia="仿宋" w:cs="仿宋"/>
          <w:snapToGrid/>
          <w:kern w:val="2"/>
          <w:sz w:val="32"/>
          <w:szCs w:val="32"/>
          <w:highlight w:val="none"/>
          <w:lang w:eastAsia="zh-CN"/>
        </w:rPr>
      </w:pPr>
      <w:r>
        <w:rPr>
          <w:rFonts w:hint="eastAsia" w:ascii="仿宋" w:hAnsi="仿宋" w:eastAsia="仿宋" w:cs="仿宋"/>
          <w:snapToGrid/>
          <w:kern w:val="2"/>
          <w:sz w:val="32"/>
          <w:szCs w:val="32"/>
          <w:highlight w:val="none"/>
          <w:lang w:eastAsia="zh-CN"/>
        </w:rPr>
        <w:t>基于AI的职业教育智慧课堂应用场景研究</w:t>
      </w:r>
    </w:p>
    <w:p>
      <w:pPr>
        <w:keepNext w:val="0"/>
        <w:keepLines w:val="0"/>
        <w:pageBreakBefore w:val="0"/>
        <w:widowControl/>
        <w:numPr>
          <w:ilvl w:val="0"/>
          <w:numId w:val="2"/>
        </w:numPr>
        <w:kinsoku/>
        <w:wordWrap/>
        <w:overflowPunct/>
        <w:topLinePunct w:val="0"/>
        <w:autoSpaceDE/>
        <w:autoSpaceDN/>
        <w:bidi w:val="0"/>
        <w:adjustRightInd/>
        <w:snapToGrid/>
        <w:spacing w:line="530" w:lineRule="exact"/>
        <w:ind w:firstLine="640" w:firstLineChars="200"/>
        <w:jc w:val="both"/>
        <w:textAlignment w:val="auto"/>
        <w:rPr>
          <w:rFonts w:ascii="仿宋" w:hAnsi="仿宋" w:eastAsia="仿宋" w:cs="仿宋"/>
          <w:snapToGrid/>
          <w:kern w:val="2"/>
          <w:sz w:val="32"/>
          <w:szCs w:val="32"/>
          <w:highlight w:val="none"/>
          <w:lang w:eastAsia="zh-CN"/>
        </w:rPr>
      </w:pPr>
      <w:r>
        <w:rPr>
          <w:rFonts w:hint="eastAsia" w:ascii="仿宋" w:hAnsi="仿宋" w:eastAsia="仿宋" w:cs="仿宋"/>
          <w:snapToGrid/>
          <w:kern w:val="2"/>
          <w:sz w:val="32"/>
          <w:szCs w:val="32"/>
          <w:highlight w:val="none"/>
          <w:lang w:eastAsia="zh-CN"/>
        </w:rPr>
        <w:t>产教融合视域下“线下课堂-虚拟课堂-实训基地”协同育人路径研究</w:t>
      </w:r>
    </w:p>
    <w:p>
      <w:pPr>
        <w:rPr>
          <w:lang w:eastAsia="zh-CN"/>
        </w:rPr>
        <w:sectPr>
          <w:headerReference r:id="rId5" w:type="default"/>
          <w:footerReference r:id="rId6" w:type="default"/>
          <w:pgSz w:w="11906" w:h="16839"/>
          <w:pgMar w:top="1077" w:right="777" w:bottom="1191" w:left="901" w:header="0" w:footer="0" w:gutter="0"/>
          <w:paperSrc/>
          <w:cols w:space="0" w:num="1"/>
          <w:rtlGutter w:val="0"/>
          <w:docGrid w:linePitch="0" w:charSpace="0"/>
        </w:sectPr>
      </w:pPr>
    </w:p>
    <w:p>
      <w:pPr>
        <w:pStyle w:val="3"/>
        <w:ind w:left="0" w:leftChars="0" w:firstLine="0" w:firstLineChars="0"/>
      </w:pPr>
    </w:p>
    <w:sectPr>
      <w:pgSz w:w="11906" w:h="16839"/>
      <w:pgMar w:top="1077" w:right="777" w:bottom="1191" w:left="9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FBE8A0-C3D9-4EE3-A76C-43DCECB5A4F7}"/>
  </w:font>
  <w:font w:name="黑体">
    <w:panose1 w:val="02010609060101010101"/>
    <w:charset w:val="86"/>
    <w:family w:val="auto"/>
    <w:pitch w:val="default"/>
    <w:sig w:usb0="800002BF" w:usb1="38CF7CFA" w:usb2="00000016" w:usb3="00000000" w:csb0="00040001" w:csb1="00000000"/>
    <w:embedRegular r:id="rId2" w:fontKey="{EAE251A8-2CE5-4D2A-9633-BABAB25898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28A48D24-7680-4D50-AA52-9C5938C96758}"/>
  </w:font>
  <w:font w:name="仿宋_GB2312">
    <w:panose1 w:val="02010609030101010101"/>
    <w:charset w:val="86"/>
    <w:family w:val="modern"/>
    <w:pitch w:val="default"/>
    <w:sig w:usb0="00000001" w:usb1="080E0000" w:usb2="00000000" w:usb3="00000000" w:csb0="00040000" w:csb1="00000000"/>
    <w:embedRegular r:id="rId4" w:fontKey="{B31EF6CF-A70A-4A26-9B13-36463D9C176D}"/>
  </w:font>
  <w:font w:name="微软雅黑">
    <w:panose1 w:val="020B0503020204020204"/>
    <w:charset w:val="86"/>
    <w:family w:val="swiss"/>
    <w:pitch w:val="default"/>
    <w:sig w:usb0="80000287" w:usb1="2ACF3C50" w:usb2="00000016" w:usb3="00000000" w:csb0="0004001F" w:csb1="00000000"/>
    <w:embedRegular r:id="rId5" w:fontKey="{ACDE5838-44EE-473F-8BF6-33CEDD4C07DF}"/>
  </w:font>
  <w:font w:name="方正小标宋简体">
    <w:panose1 w:val="02000000000000000000"/>
    <w:charset w:val="86"/>
    <w:family w:val="script"/>
    <w:pitch w:val="default"/>
    <w:sig w:usb0="00000001" w:usb1="08000000" w:usb2="00000000" w:usb3="00000000" w:csb0="00040000" w:csb1="00000000"/>
    <w:embedRegular r:id="rId6" w:fontKey="{64ADCF6C-CD7F-4AFE-A567-7AE02E1A05AD}"/>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87377A10-79F8-43FF-9D90-64B4FACA87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9"/>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9"/>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9"/>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left" w:pos="4200"/>
      </w:tabs>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6DCB5"/>
    <w:multiLevelType w:val="singleLevel"/>
    <w:tmpl w:val="3C16DCB5"/>
    <w:lvl w:ilvl="0" w:tentative="0">
      <w:start w:val="1"/>
      <w:numFmt w:val="decimal"/>
      <w:suff w:val="nothing"/>
      <w:lvlText w:val="%1."/>
      <w:lvlJc w:val="left"/>
    </w:lvl>
  </w:abstractNum>
  <w:abstractNum w:abstractNumId="1">
    <w:nsid w:val="748562C1"/>
    <w:multiLevelType w:val="singleLevel"/>
    <w:tmpl w:val="748562C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1C365F5"/>
    <w:rsid w:val="027C51AA"/>
    <w:rsid w:val="02CE17E8"/>
    <w:rsid w:val="032F75BA"/>
    <w:rsid w:val="07632B57"/>
    <w:rsid w:val="08CE20BE"/>
    <w:rsid w:val="0ACD3846"/>
    <w:rsid w:val="0BB04180"/>
    <w:rsid w:val="0D6C6BE6"/>
    <w:rsid w:val="0EBF4FB6"/>
    <w:rsid w:val="10BE705D"/>
    <w:rsid w:val="10C006BD"/>
    <w:rsid w:val="1115798F"/>
    <w:rsid w:val="115658CB"/>
    <w:rsid w:val="121B64BF"/>
    <w:rsid w:val="1540700C"/>
    <w:rsid w:val="159274DA"/>
    <w:rsid w:val="159A4C5C"/>
    <w:rsid w:val="15FB6A31"/>
    <w:rsid w:val="161C5620"/>
    <w:rsid w:val="16994E46"/>
    <w:rsid w:val="176051CD"/>
    <w:rsid w:val="176E3811"/>
    <w:rsid w:val="17D73230"/>
    <w:rsid w:val="1948436C"/>
    <w:rsid w:val="19A047F0"/>
    <w:rsid w:val="19D25245"/>
    <w:rsid w:val="1B5B44EE"/>
    <w:rsid w:val="1BF14E05"/>
    <w:rsid w:val="1DD4705E"/>
    <w:rsid w:val="1DE67A2A"/>
    <w:rsid w:val="1F0B00A2"/>
    <w:rsid w:val="206747FF"/>
    <w:rsid w:val="20675240"/>
    <w:rsid w:val="208A2436"/>
    <w:rsid w:val="220A1C57"/>
    <w:rsid w:val="23FA180A"/>
    <w:rsid w:val="24254CAE"/>
    <w:rsid w:val="27871DE1"/>
    <w:rsid w:val="27D82F0B"/>
    <w:rsid w:val="282A2415"/>
    <w:rsid w:val="293A275B"/>
    <w:rsid w:val="2A6539BA"/>
    <w:rsid w:val="2AAC04F8"/>
    <w:rsid w:val="2D2B3BB7"/>
    <w:rsid w:val="304402DB"/>
    <w:rsid w:val="322F554F"/>
    <w:rsid w:val="32A54D0E"/>
    <w:rsid w:val="335F2509"/>
    <w:rsid w:val="36FD63DB"/>
    <w:rsid w:val="37105372"/>
    <w:rsid w:val="371174B9"/>
    <w:rsid w:val="38EE5116"/>
    <w:rsid w:val="396C0D34"/>
    <w:rsid w:val="39FD5420"/>
    <w:rsid w:val="3ACE03C2"/>
    <w:rsid w:val="3D4D4BA8"/>
    <w:rsid w:val="439D0531"/>
    <w:rsid w:val="45C77F44"/>
    <w:rsid w:val="45E54DA1"/>
    <w:rsid w:val="47401EDC"/>
    <w:rsid w:val="4776705E"/>
    <w:rsid w:val="484B50FA"/>
    <w:rsid w:val="49AC3823"/>
    <w:rsid w:val="4AF9092E"/>
    <w:rsid w:val="4D5B228C"/>
    <w:rsid w:val="4E6F28D5"/>
    <w:rsid w:val="4F467FD3"/>
    <w:rsid w:val="50274ECE"/>
    <w:rsid w:val="50802B0E"/>
    <w:rsid w:val="52BA3119"/>
    <w:rsid w:val="53486C45"/>
    <w:rsid w:val="538F5A2B"/>
    <w:rsid w:val="5511503E"/>
    <w:rsid w:val="56316600"/>
    <w:rsid w:val="577C447D"/>
    <w:rsid w:val="578154E5"/>
    <w:rsid w:val="57D7204A"/>
    <w:rsid w:val="595277DB"/>
    <w:rsid w:val="59795123"/>
    <w:rsid w:val="5A340B38"/>
    <w:rsid w:val="5A852A28"/>
    <w:rsid w:val="5B494BB8"/>
    <w:rsid w:val="5B572CAD"/>
    <w:rsid w:val="5BA04C44"/>
    <w:rsid w:val="5C4D2D47"/>
    <w:rsid w:val="5DB7605D"/>
    <w:rsid w:val="5E0F629C"/>
    <w:rsid w:val="5FDB2A76"/>
    <w:rsid w:val="604343D2"/>
    <w:rsid w:val="60E11BB1"/>
    <w:rsid w:val="60F82E2D"/>
    <w:rsid w:val="61AD7D3C"/>
    <w:rsid w:val="61BD5C54"/>
    <w:rsid w:val="62B4342F"/>
    <w:rsid w:val="63A638D3"/>
    <w:rsid w:val="6544013E"/>
    <w:rsid w:val="675810C5"/>
    <w:rsid w:val="675F30F2"/>
    <w:rsid w:val="67EC5E2D"/>
    <w:rsid w:val="68675C2E"/>
    <w:rsid w:val="68D83055"/>
    <w:rsid w:val="6942427B"/>
    <w:rsid w:val="6A63107C"/>
    <w:rsid w:val="6B1E7934"/>
    <w:rsid w:val="6C770D95"/>
    <w:rsid w:val="6C944521"/>
    <w:rsid w:val="6D6F5DD8"/>
    <w:rsid w:val="6E1A63D6"/>
    <w:rsid w:val="6EAD2F76"/>
    <w:rsid w:val="6FA2475C"/>
    <w:rsid w:val="712F24A5"/>
    <w:rsid w:val="71F843B6"/>
    <w:rsid w:val="72877575"/>
    <w:rsid w:val="73C3148C"/>
    <w:rsid w:val="753A28F8"/>
    <w:rsid w:val="75EC71B4"/>
    <w:rsid w:val="75FA626B"/>
    <w:rsid w:val="76476A38"/>
    <w:rsid w:val="76DF30D9"/>
    <w:rsid w:val="788306BD"/>
    <w:rsid w:val="798A0C7E"/>
    <w:rsid w:val="7C68458E"/>
    <w:rsid w:val="7D4F7E21"/>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Body Text First Indent"/>
    <w:next w:val="2"/>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9">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0">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1">
    <w:name w:val="table of figures"/>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qFormat/>
    <w:uiPriority w:val="0"/>
  </w:style>
  <w:style w:type="character" w:styleId="20">
    <w:name w:val="FollowedHyperlink"/>
    <w:basedOn w:val="17"/>
    <w:qFormat/>
    <w:uiPriority w:val="0"/>
    <w:rPr>
      <w:rFonts w:hint="eastAsia" w:ascii="微软雅黑" w:hAnsi="微软雅黑" w:eastAsia="微软雅黑" w:cs="微软雅黑"/>
      <w:color w:val="000000"/>
      <w:u w:val="none"/>
    </w:rPr>
  </w:style>
  <w:style w:type="character" w:styleId="21">
    <w:name w:val="Hyperlink"/>
    <w:basedOn w:val="17"/>
    <w:qFormat/>
    <w:uiPriority w:val="0"/>
    <w:rPr>
      <w:color w:val="0000FF"/>
      <w:u w:val="single"/>
    </w:rPr>
  </w:style>
  <w:style w:type="paragraph" w:customStyle="1" w:styleId="2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212</Words>
  <Characters>236</Characters>
  <TotalTime>2</TotalTime>
  <ScaleCrop>false</ScaleCrop>
  <LinksUpToDate>false</LinksUpToDate>
  <CharactersWithSpaces>288</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2025-11-12T07:36:13Z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EF76046143D94AB8B021D1FCB3B968AD</vt:lpwstr>
  </property>
</Properties>
</file>