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FF3300"/>
          <w:w w:val="79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>
      <w:pPr>
        <w:widowControl w:val="0"/>
        <w:kinsoku/>
        <w:adjustRightInd/>
        <w:snapToGrid/>
        <w:spacing w:before="70" w:after="0" w:line="60" w:lineRule="exact"/>
        <w:ind w:left="0" w:right="0" w:firstLine="183"/>
        <w:textAlignment w:val="center"/>
        <w:rPr>
          <w:rFonts w:ascii="宋体" w:hAnsi="宋体" w:eastAsia="宋体" w:cs="宋体"/>
          <w:snapToGrid/>
          <w:kern w:val="0"/>
          <w:sz w:val="22"/>
          <w:szCs w:val="22"/>
          <w:lang w:val="zh-CN" w:eastAsia="zh-CN" w:bidi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70" w:afterAutospacing="0" w:line="360" w:lineRule="auto"/>
        <w:ind w:left="750" w:right="750" w:firstLine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关于征集四川省科技厅2026年度四川省自然科学基金项目指南建议的通知</w:t>
      </w:r>
      <w:bookmarkStart w:id="0" w:name="OLE_LINK3"/>
      <w:bookmarkStart w:id="1" w:name="OLE_LINK4"/>
    </w:p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750" w:firstLine="640" w:firstLineChars="200"/>
        <w:jc w:val="left"/>
        <w:textAlignment w:val="baseline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 w:val="0"/>
          <w:bCs w:val="0"/>
          <w:snapToGrid/>
          <w:color w:val="000000"/>
          <w:kern w:val="0"/>
          <w:sz w:val="32"/>
          <w:szCs w:val="32"/>
          <w:lang w:val="en-US" w:eastAsia="zh-CN" w:bidi="zh-CN"/>
        </w:rPr>
        <w:t>四川省科技厅开始</w:t>
      </w:r>
      <w:r>
        <w:rPr>
          <w:rFonts w:hint="eastAsia" w:ascii="仿宋_GB2312" w:hAnsi="宋体" w:eastAsia="仿宋_GB2312" w:cs="宋体"/>
          <w:b w:val="0"/>
          <w:bCs w:val="0"/>
          <w:snapToGrid/>
          <w:color w:val="000000"/>
          <w:kern w:val="0"/>
          <w:sz w:val="32"/>
          <w:szCs w:val="32"/>
          <w:lang w:val="en-US" w:eastAsia="zh-CN" w:bidi="zh-CN"/>
        </w:rPr>
        <w:t>征集2026年度四川省自然科学基金项目指南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，请根据申报通知积极申报。要求如下：</w:t>
      </w:r>
      <w:bookmarkEnd w:id="0"/>
      <w:bookmarkEnd w:id="1"/>
      <w:bookmarkStart w:id="2" w:name="OLE_LINK1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750" w:firstLine="640" w:firstLineChars="200"/>
        <w:jc w:val="left"/>
        <w:textAlignment w:val="baseline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申报截止时间：202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年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月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日。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5" w:leftChars="0" w:right="0" w:rightChars="0"/>
        <w:jc w:val="both"/>
        <w:textAlignment w:val="baseline"/>
        <w:rPr>
          <w:rFonts w:hint="default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电子稿一定通过协同发至科社处张金玲。</w:t>
      </w:r>
    </w:p>
    <w:bookmarkEnd w:id="2"/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附件1：征集通知</w:t>
      </w:r>
      <w:bookmarkStart w:id="3" w:name="_GoBack"/>
      <w:bookmarkEnd w:id="3"/>
    </w:p>
    <w:p>
      <w:pPr>
        <w:pStyle w:val="2"/>
        <w:ind w:firstLine="420" w:firstLineChars="200"/>
        <w:rPr>
          <w:rFonts w:hint="default"/>
          <w:lang w:val="en-US" w:eastAsia="zh-CN"/>
        </w:rPr>
      </w:pPr>
    </w:p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 xml:space="preserve">                      </w:t>
      </w: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  2025年7月8日</w:t>
      </w:r>
    </w:p>
    <w:p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  <w:shd w:val="clear" w:fill="E9F3FD"/>
        </w:rPr>
        <w:t>四川省科学技术厅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  <w:shd w:val="clear" w:fill="E9F3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  <w:shd w:val="clear" w:fill="E9F3FD"/>
        </w:rPr>
        <w:t>关于征集2026年度四川省自然科学基金项目指南建议的通知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各有关单位：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为贯彻落实省委、省政府决策部署，深入实施基础研究十年行动计划，落实《关于加快以科技创新引领未来产业发展的实施方案（2025—2030年）》，持之以恒加强基础研究，提升我省基础研究实力，启动2026年度四川省自然科学基金项目指南编制工作。现将有关事项通知如下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一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、指南定位及征集方向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重点聚焦省委十二届历次全会明确的优势产业、新兴产业和未来产业等领域，以及数学、物理、化学、生物等基础研究方向，征集基础研究、应用基础研究和前沿交叉项目指南建议。不受理管理科学领域项目指南建议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二、指南类型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本次征集指南的项目类型有：1.“重点项目”，申请经费额度约为 40 万元/项，支持已有较好基础、有突破潜力的研究方向开展深入、系统的创新性研究，推动重要领域或科学前沿取得突破。2.“面上项目”，申请经费额度约为20万元/项，支持中青年科研人员开展创新性的科学研究，促进各学科均衡、协调和可持续发展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三、有关要求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（一）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指南要求。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1.科学性。应凝练需解决的科学问题，体现基础研究特点，必要性、可行性强，避免纯技术应用和产品开发。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2.创新性。应反映科学前沿、鼓励原创思想，避免选取陈旧或重复资助的研究方向。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3.规范性。应使用规范的专业术语，文字表述语句通顺、简明扼要、高度凝练。每条指南建议须参照国家自然科学基金申请代码，选择1个科学部和1个二级申请代码（不含管理科学部G代码）。代码参考国家自然科学基金委网站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E9F3FD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E9F3FD"/>
        </w:rPr>
        <w:instrText xml:space="preserve"> HYPERLINK "https://www.nsfc.gov.cn/publish/portal0/tab1545/" \t "https://kjt.sc.gov.cn/kjt/gstz/2025/7/7/_blank" </w:instrTex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E9F3FD"/>
        </w:rPr>
        <w:fldChar w:fldCharType="separate"/>
      </w:r>
      <w:r>
        <w:rPr>
          <w:rStyle w:val="18"/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E9F3FD"/>
        </w:rPr>
        <w:t>https://www.nsfc.gov.cn/publish/portal0/tab1545/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E9F3FD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4.安全性。严格遵守国家有关法律法规和伦理准则，防范科研伦理和科技安全风险。指南内容不能包含涉密内容和敏感信息。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（二）限项要求。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1.每家部属高校、中央在川科研院所推荐指南数量不超过5条，其余高校、科研院所推荐数量不超过3条（不包括国省级重点实验室、国省级野外观测站、省基础学科中心推荐指南）。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2.每家在川全国重点实验室、国家野外科学观测站推荐数量不超过3条，每家参与共建全国重点实验室推荐数量不超过2条，每家省基础学科研究中心、省重点实验室、省野外观测站推荐数量不超过2条。各研究中心、实验室、观测站推荐指南由依托单位汇总后推荐上报，并注明研究中心、实验室或观测站名称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3.各市（州）科技局汇总推荐本区域内有基础研究能力的企业项目指南建议，成都市推荐不超过20条、其余各市（州）推荐不超过10条。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（三）报送要求。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请各高校、科研院所、各市（州）科技局将指南建议汇总表电子版和盖章扫描版（无需纸质版）分类汇总后，于7月21日18：00前发送至科技厅基础处电子邮箱，邮件名为“单位名称+省自然科学基金指南建议”，逾期不予受理。不受理以个人名义报送的指南建议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联 系 人：吴彩梅、鄢鹍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联系电话：028-86671925，86676338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电子邮箱：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E9F3FD"/>
        </w:rPr>
        <w:t>scskjtjcc@163.com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附件：2026年度四川省自然科学基金项目指南建议汇总表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                 四川省科学技术厅       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2025年7月7日 </w:t>
      </w:r>
    </w:p>
    <w:p>
      <w:pPr>
        <w:pStyle w:val="2"/>
      </w:pPr>
    </w:p>
    <w:sectPr>
      <w:footerReference r:id="rId5" w:type="default"/>
      <w:pgSz w:w="11906" w:h="16839"/>
      <w:pgMar w:top="1701" w:right="1134" w:bottom="1417" w:left="1440" w:header="0" w:footer="0" w:gutter="0"/>
      <w:cols w:space="425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72BF8CA-61B0-47C0-9653-A691AE7F77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ED4C2C-C1A6-4F6E-8E82-0E2D266BBB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D7CF340-48AC-4C7B-8278-505EB8F0978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E63B2BD-7417-45C4-B033-D098F10E95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4EF1C839-6303-4D5E-829E-68055C6906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EE44605-117B-4E4A-A95F-371624DB46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9B14D17-225A-4AF5-B1F0-043C3B1CF3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16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6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6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32F75BA"/>
    <w:rsid w:val="07632B57"/>
    <w:rsid w:val="09BB2D1A"/>
    <w:rsid w:val="0BB04180"/>
    <w:rsid w:val="0EBF4FB6"/>
    <w:rsid w:val="10C006BD"/>
    <w:rsid w:val="1115798F"/>
    <w:rsid w:val="115658CB"/>
    <w:rsid w:val="152445C5"/>
    <w:rsid w:val="159274DA"/>
    <w:rsid w:val="159A4C5C"/>
    <w:rsid w:val="15FB6A31"/>
    <w:rsid w:val="176051CD"/>
    <w:rsid w:val="176E3811"/>
    <w:rsid w:val="17D73230"/>
    <w:rsid w:val="19D25245"/>
    <w:rsid w:val="20675240"/>
    <w:rsid w:val="208A2436"/>
    <w:rsid w:val="220A1C57"/>
    <w:rsid w:val="24254CAE"/>
    <w:rsid w:val="293A275B"/>
    <w:rsid w:val="2AAC04F8"/>
    <w:rsid w:val="304402DB"/>
    <w:rsid w:val="32A54D0E"/>
    <w:rsid w:val="335F2509"/>
    <w:rsid w:val="37105372"/>
    <w:rsid w:val="396C0D34"/>
    <w:rsid w:val="3C787100"/>
    <w:rsid w:val="3DAE5EC2"/>
    <w:rsid w:val="45C77F44"/>
    <w:rsid w:val="474F4272"/>
    <w:rsid w:val="4776705E"/>
    <w:rsid w:val="484B50FA"/>
    <w:rsid w:val="49AC3823"/>
    <w:rsid w:val="4AF9092E"/>
    <w:rsid w:val="4E766588"/>
    <w:rsid w:val="50274ECE"/>
    <w:rsid w:val="506972BF"/>
    <w:rsid w:val="52BA3119"/>
    <w:rsid w:val="5511503E"/>
    <w:rsid w:val="55C91693"/>
    <w:rsid w:val="56316600"/>
    <w:rsid w:val="565565D2"/>
    <w:rsid w:val="57D7204A"/>
    <w:rsid w:val="595277DB"/>
    <w:rsid w:val="5A852A28"/>
    <w:rsid w:val="5BA04C44"/>
    <w:rsid w:val="5E0F629C"/>
    <w:rsid w:val="5FDB2A76"/>
    <w:rsid w:val="60E11BB1"/>
    <w:rsid w:val="63A638D3"/>
    <w:rsid w:val="675F30F2"/>
    <w:rsid w:val="67EC5E2D"/>
    <w:rsid w:val="6A63107C"/>
    <w:rsid w:val="6C770D95"/>
    <w:rsid w:val="6EAD2F76"/>
    <w:rsid w:val="6FA2475C"/>
    <w:rsid w:val="71F843B6"/>
    <w:rsid w:val="72877575"/>
    <w:rsid w:val="73C3148C"/>
    <w:rsid w:val="75EC71B4"/>
    <w:rsid w:val="76476A38"/>
    <w:rsid w:val="76DF30D9"/>
    <w:rsid w:val="798A0C7E"/>
    <w:rsid w:val="7B315461"/>
    <w:rsid w:val="7C68458E"/>
    <w:rsid w:val="7DD30AA7"/>
    <w:rsid w:val="7E813D3F"/>
    <w:rsid w:val="7F00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First Indent"/>
    <w:next w:val="5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8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qFormat/>
    <w:uiPriority w:val="0"/>
  </w:style>
  <w:style w:type="character" w:styleId="17">
    <w:name w:val="FollowedHyperlink"/>
    <w:basedOn w:val="14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696</Words>
  <Characters>722</Characters>
  <TotalTime>10</TotalTime>
  <ScaleCrop>false</ScaleCrop>
  <LinksUpToDate>false</LinksUpToDate>
  <CharactersWithSpaces>902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10801</cp:lastModifiedBy>
  <dcterms:modified xsi:type="dcterms:W3CDTF">2025-07-08T02:41:05Z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2052-11.1.0.12165</vt:lpwstr>
  </property>
  <property fmtid="{D5CDD505-2E9C-101B-9397-08002B2CF9AE}" pid="5" name="ICV">
    <vt:lpwstr>1DE6B8D6A0164430B7FBB129246F65C5</vt:lpwstr>
  </property>
</Properties>
</file>