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关于开展科研成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果和优秀网络文化成果认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定工作的通知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各位教职工：</w:t>
      </w:r>
    </w:p>
    <w:p>
      <w:pPr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根据《四川信息职业技术学院科研成果认定办法》（川信职院[2025]6号）以及《四川信息职业学院优秀网络文化成果认定办法（2024年修订）》文件的通知，现对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之前没有认定的科研成果和优秀网络文化成果进行认定工作。</w:t>
      </w:r>
    </w:p>
    <w:p>
      <w:pPr>
        <w:numPr>
          <w:ilvl w:val="0"/>
          <w:numId w:val="1"/>
        </w:num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研成果主要针对文件中涉及的、之前没有认定的成果进行认定。科研项目、学术论文、知识产权（专利/软著）、科研平台等不需要进行认定。申请人填写“四川信息职业技术学院科研成果认定申报表”如实填报各类科研成果，并将成果复印件上报科技与社会服务处，原件备查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优秀网络文化成果认定的时间范围：2024年10月1日至2025年4月30日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所有认定截止时间时间：2025年5月29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日上午11:00，请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在截止时间之前将认定申报表及支撑材料交给科社处张金玲收，电子稿发协同，逾期不收。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附件1：科研成果认定申报表</w:t>
      </w:r>
    </w:p>
    <w:p>
      <w:pPr>
        <w:widowControl/>
        <w:adjustRightInd w:val="0"/>
        <w:snapToGrid w:val="0"/>
        <w:spacing w:before="0" w:beforeAutospacing="0" w:after="0" w:afterAutospacing="0" w:line="276" w:lineRule="auto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附件2：优秀网络文化成果认定申报表</w:t>
      </w:r>
    </w:p>
    <w:p>
      <w:pPr>
        <w:ind w:firstLine="64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科技与社会服务处</w:t>
      </w:r>
    </w:p>
    <w:p>
      <w:pPr>
        <w:numPr>
          <w:ilvl w:val="0"/>
          <w:numId w:val="0"/>
        </w:numPr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2025年5月21日</w:t>
      </w:r>
    </w:p>
    <w:p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科研成果认定申报表</w:t>
      </w:r>
    </w:p>
    <w:tbl>
      <w:tblPr>
        <w:tblStyle w:val="3"/>
        <w:tblpPr w:leftFromText="180" w:rightFromText="180" w:vertAnchor="text" w:horzAnchor="page" w:tblpX="1795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752"/>
        <w:gridCol w:w="2016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单位（部门）</w:t>
            </w:r>
          </w:p>
        </w:tc>
        <w:tc>
          <w:tcPr>
            <w:tcW w:w="32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027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成果类别</w:t>
            </w:r>
          </w:p>
        </w:tc>
        <w:tc>
          <w:tcPr>
            <w:tcW w:w="175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成果拟</w:t>
            </w:r>
          </w:p>
          <w:p>
            <w:pPr>
              <w:spacing w:line="64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认定等级</w:t>
            </w:r>
          </w:p>
        </w:tc>
        <w:tc>
          <w:tcPr>
            <w:tcW w:w="32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成果简介：</w:t>
            </w:r>
          </w:p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单位（部门）推荐意见：</w:t>
            </w:r>
          </w:p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ind w:firstLine="5040" w:firstLineChars="18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科技与社会服务处初审意见：</w:t>
            </w:r>
          </w:p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ind w:firstLine="5040" w:firstLineChars="1800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学术委员会复审意见：</w:t>
            </w:r>
          </w:p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ind w:firstLine="4480" w:firstLineChars="1600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学术委员会主任签字：</w:t>
            </w:r>
          </w:p>
        </w:tc>
      </w:tr>
    </w:tbl>
    <w:p>
      <w:pPr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  <w:br w:type="page"/>
      </w:r>
    </w:p>
    <w:p>
      <w:pPr>
        <w:spacing w:line="640" w:lineRule="exact"/>
        <w:jc w:val="left"/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Hans" w:bidi="ar-S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Hans" w:bidi="ar-SA"/>
        </w:rPr>
      </w:pPr>
      <w:r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Hans" w:bidi="ar-SA"/>
        </w:rPr>
        <w:t>四川信息职业技术学院</w:t>
      </w:r>
    </w:p>
    <w:p>
      <w:pPr>
        <w:widowControl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 w:ascii="宋体" w:hAnsi="宋体" w:eastAsia="宋体" w:cs="仿宋_GB2312"/>
          <w:b/>
          <w:bCs/>
          <w:color w:val="72727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CN" w:bidi="ar-SA"/>
        </w:rPr>
        <w:t>优秀网络文化成果认定申报表</w:t>
      </w:r>
    </w:p>
    <w:tbl>
      <w:tblPr>
        <w:tblStyle w:val="2"/>
        <w:tblW w:w="85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701"/>
        <w:gridCol w:w="1276"/>
        <w:gridCol w:w="1695"/>
        <w:gridCol w:w="2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成果名称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第一完成人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申报类别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优秀原创文章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字数：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影音/动漫作品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时长：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四川信息职业技术学院是否是第一单位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成果是否原创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成果载体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获奖等级</w:t>
            </w:r>
          </w:p>
        </w:tc>
        <w:tc>
          <w:tcPr>
            <w:tcW w:w="2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成果简介（内容简介、传播推广情况等，支撑材料材料另附页）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本人承诺所提供材料真实有效。本人签名：</w:t>
            </w:r>
          </w:p>
          <w:p>
            <w:pPr>
              <w:ind w:firstLine="4080" w:firstLineChars="17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党委宣传部</w:t>
            </w:r>
          </w:p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auto"/>
              <w:ind w:firstLine="3120" w:firstLineChars="13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签名（盖章）：</w:t>
            </w:r>
          </w:p>
          <w:p>
            <w:pPr>
              <w:widowControl/>
              <w:spacing w:before="0" w:beforeAutospacing="0" w:after="0" w:afterAutospacing="0" w:line="360" w:lineRule="auto"/>
              <w:ind w:firstLine="4200" w:firstLineChars="17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专家组</w:t>
            </w:r>
          </w:p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认定意见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认定级别：</w:t>
            </w: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签名：  </w:t>
            </w:r>
          </w:p>
          <w:p>
            <w:pPr>
              <w:widowControl/>
              <w:spacing w:before="0" w:beforeAutospacing="0" w:after="0" w:afterAutospacing="0" w:line="360" w:lineRule="auto"/>
              <w:ind w:firstLine="3960" w:firstLineChars="16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科社处</w:t>
            </w:r>
          </w:p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认定意见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>
            <w:pPr>
              <w:widowControl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ind w:firstLine="600" w:firstLineChars="2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ind w:firstLine="2880" w:firstLineChars="1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签名（盖章）：  </w:t>
            </w: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ind w:firstLine="3840" w:firstLineChars="16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rPr>
          <w:rFonts w:ascii="Calibri" w:hAnsi="Calibri" w:eastAsia="宋体" w:cs="Times New Roman"/>
          <w:szCs w:val="22"/>
        </w:rPr>
      </w:pPr>
    </w:p>
    <w:p>
      <w:pPr>
        <w:ind w:firstLine="640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3825B9-F283-4111-9798-E9BAADDD05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309361-F77F-4364-B928-F3A972D18E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B14841-2D01-41E4-B1E6-D0A3A197CC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D5E8972-19F9-4209-9DE9-54F77907D9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0196759-8D4A-489C-87EE-0720D8BAC9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370ABCA0-C7B5-49A1-8F26-2E74FA8293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D9111888-6967-4CEF-8842-7CD7478A00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36EE8"/>
    <w:multiLevelType w:val="singleLevel"/>
    <w:tmpl w:val="84D36E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DdiYmE1NzYzMmI3YmVmMTdjZWNlNDcyZmMyYTYifQ=="/>
    <w:docVar w:name="KSO_WPS_MARK_KEY" w:val="e004c385-e7e7-48b2-86c1-5e76f0455db6"/>
  </w:docVars>
  <w:rsids>
    <w:rsidRoot w:val="5188427E"/>
    <w:rsid w:val="02546E87"/>
    <w:rsid w:val="118832AF"/>
    <w:rsid w:val="126929AD"/>
    <w:rsid w:val="27B059C0"/>
    <w:rsid w:val="36CF2EE4"/>
    <w:rsid w:val="49582ECB"/>
    <w:rsid w:val="505D57F5"/>
    <w:rsid w:val="5188427E"/>
    <w:rsid w:val="58306713"/>
    <w:rsid w:val="5FE75525"/>
    <w:rsid w:val="6AB60CC9"/>
    <w:rsid w:val="78E90425"/>
    <w:rsid w:val="7F411031"/>
    <w:rsid w:val="7F46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692</Words>
  <Characters>721</Characters>
  <Lines>0</Lines>
  <Paragraphs>0</Paragraphs>
  <TotalTime>6</TotalTime>
  <ScaleCrop>false</ScaleCrop>
  <LinksUpToDate>false</LinksUpToDate>
  <CharactersWithSpaces>843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2024-09-29T03:19:00Z</dcterms:created>
  <dc:creator>10801</dc:creator>
  <cp:lastModifiedBy>10801</cp:lastModifiedBy>
  <dcterms:modified xsi:type="dcterms:W3CDTF">2025-05-21T02:16:46Z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7EC4B1298E7841C8BCE4E19CE4F084C3</vt:lpwstr>
  </property>
  <property fmtid="{D5CDD505-2E9C-101B-9397-08002B2CF9AE}" pid="4" name="KSOTemplateDocerSaveRecord">
    <vt:lpwstr>eyJoZGlkIjoiNzk5MzQxMzVmMGI0ZGY0MjZmNjY4NTU1OWRjNjgzYTUiLCJ1c2VySWQiOiI0MzAxNDI3NTEifQ==</vt:lpwstr>
  </property>
</Properties>
</file>