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djustRightInd/>
        <w:snapToGrid/>
        <w:spacing w:before="273" w:after="0" w:line="219" w:lineRule="auto"/>
        <w:ind w:left="0" w:right="0"/>
        <w:jc w:val="center"/>
        <w:textAlignment w:val="auto"/>
        <w:rPr>
          <w:rFonts w:ascii="方正小标宋简体" w:hAnsi="方正小标宋简体" w:eastAsia="方正小标宋简体" w:cs="方正小标宋简体"/>
          <w:snapToGrid/>
          <w:color w:val="FF3300"/>
          <w:w w:val="79"/>
          <w:kern w:val="0"/>
          <w:sz w:val="84"/>
          <w:szCs w:val="84"/>
          <w:lang w:val="zh-CN" w:eastAsia="zh-CN" w:bidi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FF3300"/>
          <w:kern w:val="0"/>
          <w:sz w:val="84"/>
          <w:szCs w:val="84"/>
          <w:lang w:val="zh-CN" w:eastAsia="zh-CN" w:bidi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5080</wp:posOffset>
                </wp:positionH>
                <wp:positionV relativeFrom="paragraph">
                  <wp:posOffset>1146175</wp:posOffset>
                </wp:positionV>
                <wp:extent cx="5724525" cy="36830"/>
                <wp:effectExtent l="0" t="28575" r="9525" b="29845"/>
                <wp:wrapNone/>
                <wp:docPr id="14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3683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33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flip:y;margin-left:0.4pt;margin-top:90.25pt;height:2.9pt;width:450.75pt;mso-position-horizontal-relative:margin;z-index:251662336;mso-width-relative:page;mso-height-relative:page;" filled="f" stroked="t" coordsize="21600,21600" o:gfxdata="UEsDBAoAAAAAAIdO4kAAAAAAAAAAAAAAAAAEAAAAZHJzL1BLAwQUAAAACACHTuJAKr6nXdcAAAAI&#10;AQAADwAAAGRycy9kb3ducmV2LnhtbE2PwU7DMBBE70j8g7VI3KjdVlRtiNMDIhIcCRESNzdZkpR4&#10;HWKnqf+e7YkeZ2Y18zbdn20vTjj6zpGG5UKBQKpc3VGjofzIH7YgfDBUm94RaojoYZ/d3qQmqd1M&#10;73gqQiO4hHxiNLQhDImUvmrRGr9wAxJn3260JrAcG1mPZuZy28uVUhtpTUe80JoBn1usforJaujy&#10;r9f4u3v5PE7l23GeYizyMmp9f7dUTyACnsP/MVzwGR0yZjq4iWoveg3MHdjdqkcQHO/Uag3icHE2&#10;a5BZKq8fyP4AUEsDBBQAAAAIAIdO4kCcdasCAwIAAPwDAAAOAAAAZHJzL2Uyb0RvYy54bWytU8tu&#10;EzEU3SPxD5b3ZPJoSjXKpIuGsEFQicL+xo+MhV+y3UzyE/wAEjtYseyev6F8BteeaVTKJgs21rV9&#10;fe495x4vLvdGk50IUTnb0MloTImwzHFltw39cLN+cUFJTGA5aGdFQw8i0svl82eLztdi6lqnuQgE&#10;QWysO9/QNiVfV1VkrTAQR84Li5fSBQMJt2Fb8QAdohtdTcfj86pzgfvgmIgRT1f9JR0QwymATkrF&#10;xMqxWyNs6lGD0JCQUmyVj3RZupVSsPROyigS0Q1FpqmsWATjTV6r5QLqbQDfKja0AKe08ISTAWWx&#10;6BFqBQnIbVD/QBnFgotOphFzpuqJFEWQxWT8RJv3LXhRuKDU0R9Fj/8Plr3dXQeiODrhjBILBid+&#10;/+Xu1+dvv39+xfX+x3cyzyp1PtaYfGWvw7CL/jpkynsZDJFa+Y8IUkRAWmRfND4cNRb7RBgezl9O&#10;z+bTOSUM72bnF7Myg6qHyXA+xPRaOENy0FCtbJYAati9iQlLY+pDSj7WlnQZdTLHkTJAQ0o0AobG&#10;I6mEY/100w7DiU4rvlZa54cxbDdXOpAdoDXW69ls/NDJX2m51gpi2+eVq940rQD+ynKSDh41s/hX&#10;aO7ECE6JFvi1clTslUDpUzKRmba5NVGMO9DNwvdS52jj+KFMoMo7NEURZDBwdt3jPcaPP+3y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q+p13XAAAACAEAAA8AAAAAAAAAAQAgAAAAIgAAAGRycy9k&#10;b3ducmV2LnhtbFBLAQIUABQAAAAIAIdO4kCcdasCAwIAAPwDAAAOAAAAAAAAAAEAIAAAACYBAABk&#10;cnMvZTJvRG9jLnhtbFBLBQYAAAAABgAGAFkBAACbBQAAAAA=&#10;">
                <v:fill on="f" focussize="0,0"/>
                <v:stroke weight="4.5pt" color="#FF33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napToGrid/>
          <w:color w:val="FF3300"/>
          <w:w w:val="55"/>
          <w:kern w:val="0"/>
          <w:sz w:val="84"/>
          <w:szCs w:val="84"/>
          <w:lang w:val="zh-CN" w:eastAsia="zh-CN" w:bidi="zh-CN"/>
        </w:rPr>
        <w:t>四川信息职业技术学院科技与社会服务处</w:t>
      </w:r>
    </w:p>
    <w:p>
      <w:pPr>
        <w:widowControl w:val="0"/>
        <w:kinsoku/>
        <w:adjustRightInd/>
        <w:snapToGrid/>
        <w:spacing w:before="70" w:after="0" w:line="60" w:lineRule="exact"/>
        <w:ind w:left="0" w:right="0" w:firstLine="183"/>
        <w:textAlignment w:val="center"/>
        <w:rPr>
          <w:rFonts w:ascii="宋体" w:hAnsi="宋体" w:eastAsia="宋体" w:cs="宋体"/>
          <w:snapToGrid/>
          <w:kern w:val="0"/>
          <w:sz w:val="22"/>
          <w:szCs w:val="22"/>
          <w:lang w:val="zh-CN" w:eastAsia="zh-CN" w:bidi="zh-CN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  <w:t>关于征集2025年“双碳”行业产教融合研究选题的通知</w:t>
      </w:r>
    </w:p>
    <w:p>
      <w:pPr>
        <w:widowControl w:val="0"/>
        <w:kinsoku/>
        <w:adjustRightInd/>
        <w:snapToGrid/>
        <w:spacing w:before="0" w:after="0" w:line="360" w:lineRule="auto"/>
        <w:ind w:left="0" w:right="0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</w:pPr>
      <w:bookmarkStart w:id="0" w:name="OLE_LINK4"/>
      <w:bookmarkStart w:id="1" w:name="OLE_LINK3"/>
    </w:p>
    <w:p>
      <w:pPr>
        <w:widowControl w:val="0"/>
        <w:kinsoku/>
        <w:adjustRightInd/>
        <w:snapToGrid/>
        <w:spacing w:before="0" w:after="0" w:line="360" w:lineRule="auto"/>
        <w:ind w:left="0" w:right="0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  <w:t>各位教职工：</w:t>
      </w:r>
    </w:p>
    <w:p>
      <w:pPr>
        <w:widowControl w:val="0"/>
        <w:kinsoku/>
        <w:adjustRightInd/>
        <w:snapToGrid/>
        <w:spacing w:before="0" w:after="0" w:line="360" w:lineRule="auto"/>
        <w:ind w:left="0" w:right="0" w:firstLine="640" w:firstLineChars="200"/>
        <w:textAlignment w:val="auto"/>
        <w:rPr>
          <w:rFonts w:hint="eastAsia" w:ascii="仿宋_GB2312" w:hAnsi="宋体" w:eastAsia="仿宋_GB2312" w:cs="宋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2025年度教育部学校规划建设发展中心开始征集“双碳”行业产教融合研究选题</w:t>
      </w:r>
      <w:r>
        <w:rPr>
          <w:rFonts w:hint="eastAsia" w:ascii="仿宋_GB2312" w:hAnsi="宋体" w:eastAsia="仿宋_GB2312" w:cs="宋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。请根据通知积极申报。要求如下：</w:t>
      </w:r>
    </w:p>
    <w:bookmarkEnd w:id="0"/>
    <w:bookmarkEnd w:id="1"/>
    <w:p>
      <w:pPr>
        <w:widowControl/>
        <w:numPr>
          <w:ilvl w:val="0"/>
          <w:numId w:val="1"/>
        </w:numPr>
        <w:autoSpaceDE w:val="0"/>
        <w:autoSpaceDN w:val="0"/>
        <w:spacing w:before="75" w:after="75" w:line="360" w:lineRule="auto"/>
        <w:ind w:left="0" w:right="0" w:firstLine="645"/>
        <w:jc w:val="both"/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</w:pPr>
      <w:bookmarkStart w:id="2" w:name="OLE_LINK1"/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zh-CN"/>
        </w:rPr>
        <w:t>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  <w:t>在科研大数据平台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zh-CN"/>
        </w:rPr>
        <w:t>申报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  <w:t>。</w:t>
      </w:r>
    </w:p>
    <w:p>
      <w:pPr>
        <w:widowControl/>
        <w:numPr>
          <w:ilvl w:val="0"/>
          <w:numId w:val="1"/>
        </w:numPr>
        <w:autoSpaceDE w:val="0"/>
        <w:autoSpaceDN w:val="0"/>
        <w:spacing w:before="75" w:after="75" w:line="360" w:lineRule="auto"/>
        <w:ind w:left="0" w:leftChars="0" w:right="0" w:rightChars="0" w:firstLine="645" w:firstLineChars="0"/>
        <w:jc w:val="both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  <w:t>申报截止时间：202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>5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  <w:t>年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>5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  <w:t>月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>14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  <w:t>日。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 xml:space="preserve"> 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0" w:leftChars="0" w:firstLine="645" w:firstLineChars="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初审审核通过的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选题打印选题申报书三份，于2025年5月15日提交至科技与社会服务处0810。这个是选题申报，不认定为课题。</w:t>
      </w:r>
      <w:bookmarkEnd w:id="2"/>
    </w:p>
    <w:p>
      <w:pPr>
        <w:widowControl w:val="0"/>
        <w:kinsoku/>
        <w:adjustRightInd/>
        <w:snapToGrid/>
        <w:spacing w:before="0" w:after="0" w:line="360" w:lineRule="auto"/>
        <w:ind w:left="0" w:right="0" w:firstLine="640" w:firstLineChars="200"/>
        <w:textAlignment w:val="auto"/>
        <w:rPr>
          <w:rFonts w:hint="default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>附件1：选题申报通知</w:t>
      </w:r>
    </w:p>
    <w:p>
      <w:pPr>
        <w:widowControl w:val="0"/>
        <w:kinsoku/>
        <w:adjustRightInd/>
        <w:snapToGrid/>
        <w:spacing w:before="0" w:after="0" w:line="360" w:lineRule="auto"/>
        <w:ind w:left="0" w:right="0" w:firstLine="640" w:firstLineChars="200"/>
        <w:textAlignment w:val="auto"/>
        <w:rPr>
          <w:rFonts w:hint="default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>附件2：选题申报书</w:t>
      </w:r>
    </w:p>
    <w:p>
      <w:pPr>
        <w:widowControl w:val="0"/>
        <w:kinsoku/>
        <w:adjustRightInd/>
        <w:snapToGrid/>
        <w:spacing w:before="0" w:after="0" w:line="360" w:lineRule="auto"/>
        <w:ind w:right="0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</w:p>
    <w:p>
      <w:pPr>
        <w:widowControl w:val="0"/>
        <w:kinsoku/>
        <w:adjustRightInd/>
        <w:snapToGrid/>
        <w:spacing w:before="0" w:after="0" w:line="360" w:lineRule="auto"/>
        <w:ind w:left="0" w:right="0"/>
        <w:textAlignment w:val="auto"/>
        <w:rPr>
          <w:rFonts w:hint="default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 xml:space="preserve">                      </w:t>
      </w:r>
    </w:p>
    <w:p>
      <w:pPr>
        <w:widowControl w:val="0"/>
        <w:kinsoku/>
        <w:adjustRightInd/>
        <w:snapToGrid/>
        <w:spacing w:before="0" w:after="0" w:line="360" w:lineRule="auto"/>
        <w:ind w:left="0" w:right="0" w:firstLine="640" w:firstLineChars="200"/>
        <w:jc w:val="right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4914265</wp:posOffset>
            </wp:positionH>
            <wp:positionV relativeFrom="paragraph">
              <wp:posOffset>5432425</wp:posOffset>
            </wp:positionV>
            <wp:extent cx="1598930" cy="1617980"/>
            <wp:effectExtent l="0" t="0" r="1270" b="127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2902585</wp:posOffset>
            </wp:positionH>
            <wp:positionV relativeFrom="paragraph">
              <wp:posOffset>4908550</wp:posOffset>
            </wp:positionV>
            <wp:extent cx="1598930" cy="1617980"/>
            <wp:effectExtent l="0" t="0" r="1270" b="12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>四川信息职业技术学院科技与社会服务处</w:t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hint="eastAsia" w:ascii="仿宋_GB2312" w:hAnsi="宋体" w:eastAsia="仿宋_GB2312" w:cs="宋体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 w:bidi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4864735</wp:posOffset>
            </wp:positionH>
            <wp:positionV relativeFrom="paragraph">
              <wp:posOffset>5099050</wp:posOffset>
            </wp:positionV>
            <wp:extent cx="1598930" cy="1617980"/>
            <wp:effectExtent l="0" t="0" r="1270" b="127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zh-CN"/>
        </w:rPr>
        <w:t xml:space="preserve">                                   2025年5月6日</w:t>
      </w:r>
    </w:p>
    <w:p>
      <w:pPr>
        <w:rPr>
          <w:rFonts w:hint="eastAsia" w:ascii="仿宋_GB2312" w:hAnsi="宋体" w:eastAsia="仿宋_GB2312" w:cs="宋体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 w:bidi="zh-CN"/>
        </w:rPr>
        <w:br w:type="page"/>
      </w:r>
    </w:p>
    <w:p>
      <w:pPr>
        <w:jc w:val="center"/>
        <w:rPr>
          <w:rStyle w:val="15"/>
          <w:rFonts w:ascii="Arial" w:hAnsi="Arial" w:eastAsia="宋体" w:cs="Arial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Style w:val="15"/>
          <w:rFonts w:ascii="Arial" w:hAnsi="Arial" w:eastAsia="宋体" w:cs="Arial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关于征集2025年“双碳”行业产教融合研究选题的通知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0"/>
        <w:jc w:val="both"/>
        <w:rPr>
          <w:rFonts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各有关单位：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42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为深入贯彻落实《中共中央国务院 教育强国建设规划纲要（2024—2035年）》战略部署，根据《中共中央国务院 关于完整准确全面贯彻新发展理念做好碳达峰碳中和工作的意见》《国务院 关于印发 2030 年前碳达峰行动方案的通知》《教育部 加强碳达峰碳中和高等教育人才培养体系建设工作方案》等文件精神，以“双千”计划为契机，围绕双碳领域产教融合协同机制、双碳新职业人才培养， 教育部学校规划建设发展中心（以下简称“规建中心”）联合全国双碳行业产教融合共同体特面向全社会征集2025年“双碳”行业产教融合研究选题。现将有关事宜公告如下：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42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一、征集背景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42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在全球积极应对气候变化，我国坚定推进碳达峰、碳中和目标的大背景下，“双碳”行业迅速发展，对专业人才的需求日益增长。《中共中央国务院 教育强国建设规划纲要（2024 - 2035年）》明确提出深化教育综合改革，激发教育发展活力，完善教育对外开放战略策略，建设具有全球影响力的重要教育中心，为深化产教融合指明了方向。近日，教育部印发通知，部署实施高校学生就业能力提升“双千”计划，推动全国范围内开设1000个“微专业”（或专业课程群）和1000个职业能力培训课程，旨在补齐知识技能短板，提升毕业生就业能力。在此背景下，加强“双碳”行业产教融合，培养适应行业发展需求的高素质人才，成为教育领域与产业界共同面临的重要任务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42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二、征集目的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42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一）提供优质教育供给：对接“双千”计划，围绕“双碳”行业人才需求，开发一批针对性强、模块化的“微专业”和职业能力培训课程，提升学生就业核心竞争力，助力毕业生高质量就业，推动“双碳”行业高质量发展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42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二）推动产教融合机制创新：创新人才培养模式，提高人才培养质量，满足行业对高素质人才的需求，呼应“双千”计划中人才培养与就业导向的要求。总结成功经验，为其他领域产教融合提供借鉴，助力构建更加完善的产教融合体系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42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（三）深化“双碳”人才培养全链条融合：推动高校、职业院校与“双碳”企业深度合作，构建“课程共建、基地共享、师资共聘、项目共研”的协同育人机制。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42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（四）助力“双碳”行业高质量发展：瞄准行业痛点，针对“双碳”领域技术创新、成果转化、政策落地等关键问题，形成可复制、可推广的研究成果和实践方案。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42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（五）服务就业攻坚：通过项目研究与实践，促进人才培养与产业需求精准匹配，助力2025届高校毕业生实现“高质量就业”与“双碳”行业“高质量发展”双向奔赴。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42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三、征集对象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42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本次选题面向全社会征集，不接受个人报送选题，需由法人单位报送。鼓励高校、科研机构与企业联合申报，形成产学研用协同创新的研究团队。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42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（一）普通高校和职业院校。重点面向开设能源、环境、工程、建筑、化工、材料、经济、管理等“涉碳”相关专业的院校，鼓励牵头申报“微专业”建设相关选题。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42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（二）科研机构与社会组织。支持行业协会、科研院所等参与政策研究、技术创新、成果转化相关选题，强化产学研用协同。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42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（三）“双碳”行业企业。包括新能源开发与利用、节能环保、产品碳足迹与核算、碳监测、碳资产管理、绿色金融等领域企业，鼓励联合申报职业培训课程开发、校企协同机制相关选题。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42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四、选题方向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42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（一）“双碳”行业人才需求与培养体系研究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42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（二）“双碳”行业产教融合机制与模式研究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42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（三）“双碳”技术创新与成果转化研究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42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（四）“双碳”行业产教融合政策支持与保障体系研究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42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（五）“双碳”微专业与职业培训课程开发研究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42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（六）“双碳”产教融合校企协同机制创新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42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（七）“双碳”行业就业能力提升与实践教学改革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42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（八）国家职业标准导向的“课证融通”机制研究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42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（九）政策保障与质量评估体系研究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42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（十）“双碳”行业职业能力提升与认证体系建设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42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五、报送要求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42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（一）申报材料要求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42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申报单位需填写《2025年“双碳”行业产教融合研究选题申报书》，含不超过8000字左右的选题说明，重点就推荐选题的提出背景、待解决的实践问题、在行业普遍适用性、研究内容及主要思路等方面进行必要介绍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42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报送单位承诺知识成果双方共享，不存在知识产权争议。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42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（二）申报截止时间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42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请于2025年5月20日前完成申报，逾期不再受理选题推荐。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42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申报材料需以纸质版（一式三份）和电子版两种形式提交，纸质版材料需加盖申报单位公章，电子版材料发送至指定邮箱</w:t>
      </w:r>
      <w:r>
        <w:rPr>
          <w:rFonts w:hint="eastAsia" w:ascii="宋体" w:hAnsi="宋体" w:eastAsia="宋体" w:cs="宋体"/>
          <w:i w:val="0"/>
          <w:iCs w:val="0"/>
          <w:caps w:val="0"/>
          <w:color w:val="202020"/>
          <w:spacing w:val="0"/>
          <w:sz w:val="24"/>
          <w:szCs w:val="24"/>
          <w:u w:val="single"/>
          <w:bdr w:val="none" w:color="auto" w:sz="0" w:space="0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202020"/>
          <w:spacing w:val="0"/>
          <w:sz w:val="24"/>
          <w:szCs w:val="24"/>
          <w:u w:val="single"/>
          <w:bdr w:val="none" w:color="auto" w:sz="0" w:space="0"/>
        </w:rPr>
        <w:instrText xml:space="preserve"> HYPERLINK "mailto:liguangping@csdp.edu.cn" </w:instrText>
      </w:r>
      <w:r>
        <w:rPr>
          <w:rFonts w:hint="eastAsia" w:ascii="宋体" w:hAnsi="宋体" w:eastAsia="宋体" w:cs="宋体"/>
          <w:i w:val="0"/>
          <w:iCs w:val="0"/>
          <w:caps w:val="0"/>
          <w:color w:val="202020"/>
          <w:spacing w:val="0"/>
          <w:sz w:val="24"/>
          <w:szCs w:val="24"/>
          <w:u w:val="single"/>
          <w:bdr w:val="none" w:color="auto" w:sz="0" w:space="0"/>
        </w:rPr>
        <w:fldChar w:fldCharType="separate"/>
      </w:r>
      <w:r>
        <w:rPr>
          <w:rStyle w:val="18"/>
          <w:rFonts w:hint="eastAsia" w:ascii="宋体" w:hAnsi="宋体" w:eastAsia="宋体" w:cs="宋体"/>
          <w:i w:val="0"/>
          <w:iCs w:val="0"/>
          <w:caps w:val="0"/>
          <w:color w:val="202020"/>
          <w:spacing w:val="0"/>
          <w:sz w:val="24"/>
          <w:szCs w:val="24"/>
          <w:u w:val="single"/>
          <w:bdr w:val="none" w:color="auto" w:sz="0" w:space="0"/>
        </w:rPr>
        <w:t>liguangping@csdp.edu.cn</w:t>
      </w:r>
      <w:r>
        <w:rPr>
          <w:rFonts w:hint="eastAsia" w:ascii="宋体" w:hAnsi="宋体" w:eastAsia="宋体" w:cs="宋体"/>
          <w:i w:val="0"/>
          <w:iCs w:val="0"/>
          <w:caps w:val="0"/>
          <w:color w:val="202020"/>
          <w:spacing w:val="0"/>
          <w:sz w:val="24"/>
          <w:szCs w:val="24"/>
          <w:u w:val="single"/>
          <w:bdr w:val="none" w:color="auto" w:sz="0" w:space="0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42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邮寄地址：北京市海淀区上园村3号交大科技大厦15层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42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收件人：李广平，010-66093477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42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邮编：100044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42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六、联系方式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42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黄秀娣，全国双碳行业产教融合共同体秘书处，13850055153，</w:t>
      </w:r>
      <w:r>
        <w:rPr>
          <w:rFonts w:hint="eastAsia" w:ascii="宋体" w:hAnsi="宋体" w:eastAsia="宋体" w:cs="宋体"/>
          <w:i w:val="0"/>
          <w:iCs w:val="0"/>
          <w:caps w:val="0"/>
          <w:color w:val="202020"/>
          <w:spacing w:val="0"/>
          <w:sz w:val="24"/>
          <w:szCs w:val="24"/>
          <w:u w:val="single"/>
          <w:bdr w:val="none" w:color="auto" w:sz="0" w:space="0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202020"/>
          <w:spacing w:val="0"/>
          <w:sz w:val="24"/>
          <w:szCs w:val="24"/>
          <w:u w:val="single"/>
          <w:bdr w:val="none" w:color="auto" w:sz="0" w:space="0"/>
        </w:rPr>
        <w:instrText xml:space="preserve"> HYPERLINK "mailto:dccabee@163.com" </w:instrText>
      </w:r>
      <w:r>
        <w:rPr>
          <w:rFonts w:hint="eastAsia" w:ascii="宋体" w:hAnsi="宋体" w:eastAsia="宋体" w:cs="宋体"/>
          <w:i w:val="0"/>
          <w:iCs w:val="0"/>
          <w:caps w:val="0"/>
          <w:color w:val="202020"/>
          <w:spacing w:val="0"/>
          <w:sz w:val="24"/>
          <w:szCs w:val="24"/>
          <w:u w:val="single"/>
          <w:bdr w:val="none" w:color="auto" w:sz="0" w:space="0"/>
        </w:rPr>
        <w:fldChar w:fldCharType="separate"/>
      </w:r>
      <w:r>
        <w:rPr>
          <w:rStyle w:val="18"/>
          <w:rFonts w:hint="eastAsia" w:ascii="宋体" w:hAnsi="宋体" w:eastAsia="宋体" w:cs="宋体"/>
          <w:i w:val="0"/>
          <w:iCs w:val="0"/>
          <w:caps w:val="0"/>
          <w:color w:val="202020"/>
          <w:spacing w:val="0"/>
          <w:sz w:val="24"/>
          <w:szCs w:val="24"/>
          <w:u w:val="single"/>
          <w:bdr w:val="none" w:color="auto" w:sz="0" w:space="0"/>
        </w:rPr>
        <w:t>dccabee@163.com</w:t>
      </w:r>
      <w:r>
        <w:rPr>
          <w:rFonts w:hint="eastAsia" w:ascii="宋体" w:hAnsi="宋体" w:eastAsia="宋体" w:cs="宋体"/>
          <w:i w:val="0"/>
          <w:iCs w:val="0"/>
          <w:caps w:val="0"/>
          <w:color w:val="202020"/>
          <w:spacing w:val="0"/>
          <w:sz w:val="24"/>
          <w:szCs w:val="24"/>
          <w:u w:val="single"/>
          <w:bdr w:val="none" w:color="auto" w:sz="0" w:space="0"/>
        </w:rPr>
        <w:fldChar w:fldCharType="end"/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42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李广平，教育部学校规划建设发展中心，010-66093477，</w:t>
      </w:r>
      <w:r>
        <w:rPr>
          <w:rFonts w:hint="eastAsia" w:ascii="宋体" w:hAnsi="宋体" w:eastAsia="宋体" w:cs="宋体"/>
          <w:i w:val="0"/>
          <w:iCs w:val="0"/>
          <w:caps w:val="0"/>
          <w:color w:val="202020"/>
          <w:spacing w:val="0"/>
          <w:sz w:val="24"/>
          <w:szCs w:val="24"/>
          <w:u w:val="single"/>
          <w:bdr w:val="none" w:color="auto" w:sz="0" w:space="0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202020"/>
          <w:spacing w:val="0"/>
          <w:sz w:val="24"/>
          <w:szCs w:val="24"/>
          <w:u w:val="single"/>
          <w:bdr w:val="none" w:color="auto" w:sz="0" w:space="0"/>
        </w:rPr>
        <w:instrText xml:space="preserve"> HYPERLINK "mailto:liguangping@csdp.edu.cn" </w:instrText>
      </w:r>
      <w:r>
        <w:rPr>
          <w:rFonts w:hint="eastAsia" w:ascii="宋体" w:hAnsi="宋体" w:eastAsia="宋体" w:cs="宋体"/>
          <w:i w:val="0"/>
          <w:iCs w:val="0"/>
          <w:caps w:val="0"/>
          <w:color w:val="202020"/>
          <w:spacing w:val="0"/>
          <w:sz w:val="24"/>
          <w:szCs w:val="24"/>
          <w:u w:val="single"/>
          <w:bdr w:val="none" w:color="auto" w:sz="0" w:space="0"/>
        </w:rPr>
        <w:fldChar w:fldCharType="separate"/>
      </w:r>
      <w:r>
        <w:rPr>
          <w:rStyle w:val="18"/>
          <w:rFonts w:hint="eastAsia" w:ascii="宋体" w:hAnsi="宋体" w:eastAsia="宋体" w:cs="宋体"/>
          <w:i w:val="0"/>
          <w:iCs w:val="0"/>
          <w:caps w:val="0"/>
          <w:color w:val="202020"/>
          <w:spacing w:val="0"/>
          <w:sz w:val="24"/>
          <w:szCs w:val="24"/>
          <w:u w:val="single"/>
          <w:bdr w:val="none" w:color="auto" w:sz="0" w:space="0"/>
        </w:rPr>
        <w:t>liguangping@csdp.edu.cn</w:t>
      </w:r>
      <w:r>
        <w:rPr>
          <w:rFonts w:hint="eastAsia" w:ascii="宋体" w:hAnsi="宋体" w:eastAsia="宋体" w:cs="宋体"/>
          <w:i w:val="0"/>
          <w:iCs w:val="0"/>
          <w:caps w:val="0"/>
          <w:color w:val="202020"/>
          <w:spacing w:val="0"/>
          <w:sz w:val="24"/>
          <w:szCs w:val="24"/>
          <w:u w:val="single"/>
          <w:bdr w:val="none" w:color="auto" w:sz="0" w:space="0"/>
        </w:rPr>
        <w:fldChar w:fldCharType="end"/>
      </w:r>
      <w:bookmarkStart w:id="3" w:name="_GoBack"/>
      <w:bookmarkEnd w:id="3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 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42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drawing>
          <wp:inline distT="0" distB="0" distL="114300" distR="114300">
            <wp:extent cx="152400" cy="15240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202020"/>
          <w:spacing w:val="0"/>
          <w:sz w:val="24"/>
          <w:szCs w:val="24"/>
          <w:u w:val="single"/>
          <w:bdr w:val="none" w:color="auto" w:sz="0" w:space="0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202020"/>
          <w:spacing w:val="0"/>
          <w:sz w:val="24"/>
          <w:szCs w:val="24"/>
          <w:u w:val="single"/>
          <w:bdr w:val="none" w:color="auto" w:sz="0" w:space="0"/>
        </w:rPr>
        <w:instrText xml:space="preserve"> HYPERLINK "https://www.csdp.edu.cn/upload/attachment/202504/30/104515/%E9%99%84%E4%BB%B6%EF%BC%9A2025%E5%B9%B4%E2%80%9C%E5%8F%8C%E7%A2%B3%E2%80%9D%E8%A1%8C%E4%B8%9A%E4%BA%A7%E6%95%99%E8%9E%8D%E5%90%88%E7%A0%94%E7%A9%B6%E9%80%89%E9%A2%98%E7%94%B3%E6%8A%A5%E4%B9%A6.docx" \o "附件：2025年\“双碳\”行业产教融合研究选题申报书.docx" </w:instrText>
      </w:r>
      <w:r>
        <w:rPr>
          <w:rFonts w:hint="eastAsia" w:ascii="宋体" w:hAnsi="宋体" w:eastAsia="宋体" w:cs="宋体"/>
          <w:i w:val="0"/>
          <w:iCs w:val="0"/>
          <w:caps w:val="0"/>
          <w:color w:val="202020"/>
          <w:spacing w:val="0"/>
          <w:sz w:val="24"/>
          <w:szCs w:val="24"/>
          <w:u w:val="single"/>
          <w:bdr w:val="none" w:color="auto" w:sz="0" w:space="0"/>
        </w:rPr>
        <w:fldChar w:fldCharType="separate"/>
      </w:r>
      <w:r>
        <w:rPr>
          <w:rStyle w:val="18"/>
          <w:rFonts w:hint="eastAsia" w:ascii="宋体" w:hAnsi="宋体" w:eastAsia="宋体" w:cs="宋体"/>
          <w:i w:val="0"/>
          <w:iCs w:val="0"/>
          <w:caps w:val="0"/>
          <w:color w:val="202020"/>
          <w:spacing w:val="0"/>
          <w:sz w:val="24"/>
          <w:szCs w:val="24"/>
          <w:u w:val="single"/>
          <w:bdr w:val="none" w:color="auto" w:sz="0" w:space="0"/>
        </w:rPr>
        <w:t>附件：2025年“双碳”行业产教融合研究选题申报书.docx</w:t>
      </w:r>
      <w:r>
        <w:rPr>
          <w:rFonts w:hint="eastAsia" w:ascii="宋体" w:hAnsi="宋体" w:eastAsia="宋体" w:cs="宋体"/>
          <w:i w:val="0"/>
          <w:iCs w:val="0"/>
          <w:caps w:val="0"/>
          <w:color w:val="202020"/>
          <w:spacing w:val="0"/>
          <w:sz w:val="24"/>
          <w:szCs w:val="24"/>
          <w:u w:val="single"/>
          <w:bdr w:val="none" w:color="auto" w:sz="0" w:space="0"/>
        </w:rPr>
        <w:fldChar w:fldCharType="end"/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0"/>
        <w:jc w:val="righ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 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0"/>
        <w:jc w:val="righ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教育部学校规划建设发展中心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0"/>
        <w:jc w:val="righ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                           2025年4月27日 </w:t>
      </w:r>
    </w:p>
    <w:p>
      <w:pPr>
        <w:rPr>
          <w:rFonts w:hint="eastAsia" w:ascii="黑体" w:hAnsi="华文中宋" w:eastAsia="黑体" w:cs="Times New Roman"/>
          <w:snapToGrid/>
          <w:kern w:val="0"/>
          <w:sz w:val="32"/>
          <w:szCs w:val="32"/>
          <w:lang w:eastAsia="zh-CN"/>
        </w:rPr>
      </w:pPr>
      <w:r>
        <w:rPr>
          <w:rFonts w:hint="eastAsia" w:ascii="黑体" w:hAnsi="华文中宋" w:eastAsia="黑体" w:cs="Times New Roman"/>
          <w:snapToGrid/>
          <w:kern w:val="0"/>
          <w:sz w:val="32"/>
          <w:szCs w:val="32"/>
          <w:lang w:eastAsia="zh-CN"/>
        </w:rPr>
        <w:br w:type="page"/>
      </w:r>
    </w:p>
    <w:p>
      <w:pPr>
        <w:widowControl/>
        <w:tabs>
          <w:tab w:val="left" w:pos="3873"/>
          <w:tab w:val="left" w:pos="10153"/>
          <w:tab w:val="left" w:pos="11973"/>
        </w:tabs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default" w:ascii="黑体" w:hAnsi="华文中宋" w:eastAsia="黑体" w:cs="Times New Roman"/>
          <w:snapToGrid/>
          <w:kern w:val="0"/>
          <w:sz w:val="32"/>
          <w:szCs w:val="32"/>
          <w:lang w:val="en-US" w:eastAsia="zh-CN"/>
        </w:rPr>
      </w:pPr>
      <w:r>
        <w:rPr>
          <w:rFonts w:hint="eastAsia" w:ascii="黑体" w:hAnsi="华文中宋" w:eastAsia="黑体" w:cs="Times New Roman"/>
          <w:snapToGrid/>
          <w:kern w:val="0"/>
          <w:sz w:val="32"/>
          <w:szCs w:val="32"/>
          <w:lang w:eastAsia="zh-CN"/>
        </w:rPr>
        <w:t>附件</w:t>
      </w:r>
    </w:p>
    <w:p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ascii="Times New Roman" w:hAnsi="Times New Roman" w:eastAsia="宋体" w:cs="Times New Roman"/>
          <w:snapToGrid/>
          <w:color w:val="000000"/>
          <w:kern w:val="2"/>
          <w:szCs w:val="24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ascii="仿宋_GB2312" w:hAnsi="Times New Roman" w:eastAsia="仿宋_GB2312" w:cs="Times New Roman"/>
          <w:snapToGrid/>
          <w:color w:val="000000"/>
          <w:kern w:val="2"/>
          <w:sz w:val="28"/>
          <w:szCs w:val="24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60" w:lineRule="exact"/>
        <w:ind w:right="934" w:rightChars="445"/>
        <w:jc w:val="center"/>
        <w:textAlignment w:val="auto"/>
        <w:outlineLvl w:val="0"/>
        <w:rPr>
          <w:rFonts w:ascii="方正小标宋简体" w:hAnsi="华文中宋" w:eastAsia="方正小标宋简体" w:cs="Times New Roman"/>
          <w:snapToGrid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70" w:lineRule="exact"/>
        <w:ind w:right="0" w:rightChars="0"/>
        <w:jc w:val="center"/>
        <w:textAlignment w:val="auto"/>
        <w:outlineLvl w:val="0"/>
        <w:rPr>
          <w:rFonts w:ascii="方正小标宋简体" w:hAnsi="华文中宋" w:eastAsia="方正小标宋简体" w:cs="Times New Roman"/>
          <w:b/>
          <w:snapToGrid/>
          <w:kern w:val="0"/>
          <w:sz w:val="52"/>
          <w:szCs w:val="52"/>
          <w:lang w:eastAsia="zh-CN"/>
        </w:rPr>
      </w:pPr>
      <w:r>
        <w:rPr>
          <w:rFonts w:hint="eastAsia" w:ascii="方正小标宋简体" w:hAnsi="华文中宋" w:eastAsia="方正小标宋简体" w:cs="Times New Roman"/>
          <w:snapToGrid/>
          <w:kern w:val="0"/>
          <w:sz w:val="52"/>
          <w:szCs w:val="52"/>
          <w:lang w:eastAsia="zh-CN"/>
        </w:rPr>
        <w:t xml:space="preserve">     </w:t>
      </w:r>
      <w:r>
        <w:rPr>
          <w:rFonts w:hint="eastAsia" w:ascii="方正小标宋简体" w:hAnsi="华文中宋" w:eastAsia="方正小标宋简体" w:cs="Times New Roman"/>
          <w:b/>
          <w:snapToGrid/>
          <w:kern w:val="0"/>
          <w:sz w:val="52"/>
          <w:szCs w:val="5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ind w:right="0" w:rightChars="0"/>
        <w:jc w:val="center"/>
        <w:textAlignment w:val="auto"/>
        <w:outlineLvl w:val="0"/>
        <w:rPr>
          <w:rFonts w:hint="eastAsia" w:ascii="方正小标宋简体" w:hAnsi="华文中宋" w:eastAsia="方正小标宋简体" w:cs="Times New Roman"/>
          <w:b/>
          <w:snapToGrid/>
          <w:kern w:val="0"/>
          <w:sz w:val="52"/>
          <w:szCs w:val="52"/>
          <w:lang w:eastAsia="zh-CN"/>
        </w:rPr>
      </w:pPr>
      <w:r>
        <w:rPr>
          <w:rFonts w:hint="eastAsia" w:ascii="方正小标宋简体" w:hAnsi="华文中宋" w:eastAsia="方正小标宋简体" w:cs="Times New Roman"/>
          <w:b/>
          <w:snapToGrid/>
          <w:kern w:val="0"/>
          <w:sz w:val="52"/>
          <w:szCs w:val="52"/>
          <w:lang w:eastAsia="zh-CN"/>
        </w:rPr>
        <w:t xml:space="preserve">  2025年“双碳”行业产教融合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ind w:right="0" w:rightChars="0"/>
        <w:jc w:val="center"/>
        <w:textAlignment w:val="auto"/>
        <w:outlineLvl w:val="0"/>
        <w:rPr>
          <w:rFonts w:ascii="方正小标宋简体" w:hAnsi="华文中宋" w:eastAsia="方正小标宋简体" w:cs="Times New Roman"/>
          <w:b/>
          <w:snapToGrid/>
          <w:kern w:val="0"/>
          <w:sz w:val="52"/>
          <w:szCs w:val="52"/>
          <w:lang w:eastAsia="zh-CN"/>
        </w:rPr>
      </w:pPr>
      <w:r>
        <w:rPr>
          <w:rFonts w:hint="eastAsia" w:ascii="方正小标宋简体" w:hAnsi="华文中宋" w:eastAsia="方正小标宋简体" w:cs="Times New Roman"/>
          <w:b/>
          <w:snapToGrid/>
          <w:kern w:val="0"/>
          <w:sz w:val="52"/>
          <w:szCs w:val="52"/>
          <w:lang w:val="en-US" w:eastAsia="zh-CN"/>
        </w:rPr>
        <w:t>研究</w:t>
      </w:r>
      <w:r>
        <w:rPr>
          <w:rFonts w:hint="eastAsia" w:ascii="方正小标宋简体" w:hAnsi="华文中宋" w:eastAsia="方正小标宋简体" w:cs="Times New Roman"/>
          <w:b/>
          <w:snapToGrid/>
          <w:kern w:val="0"/>
          <w:sz w:val="52"/>
          <w:szCs w:val="52"/>
          <w:lang w:eastAsia="zh-CN"/>
        </w:rPr>
        <w:t>选题申报书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539"/>
        <w:jc w:val="center"/>
        <w:textAlignment w:val="auto"/>
        <w:rPr>
          <w:rFonts w:ascii="仿宋_GB2312" w:hAnsi="Times New Roman" w:eastAsia="仿宋_GB2312" w:cs="Times New Roman"/>
          <w:snapToGrid/>
          <w:color w:val="000000"/>
          <w:kern w:val="2"/>
          <w:sz w:val="44"/>
          <w:szCs w:val="44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480" w:lineRule="auto"/>
        <w:jc w:val="both"/>
        <w:textAlignment w:val="auto"/>
        <w:rPr>
          <w:rFonts w:ascii="仿宋_GB2312" w:hAnsi="Times New Roman" w:eastAsia="仿宋_GB2312" w:cs="Times New Roman"/>
          <w:snapToGrid/>
          <w:color w:val="000000"/>
          <w:kern w:val="2"/>
          <w:sz w:val="24"/>
          <w:szCs w:val="24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480" w:lineRule="auto"/>
        <w:jc w:val="both"/>
        <w:textAlignment w:val="auto"/>
        <w:rPr>
          <w:rFonts w:ascii="仿宋_GB2312" w:hAnsi="Times New Roman" w:eastAsia="仿宋_GB2312" w:cs="Times New Roman"/>
          <w:snapToGrid/>
          <w:color w:val="000000"/>
          <w:kern w:val="2"/>
          <w:sz w:val="24"/>
          <w:szCs w:val="24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480" w:lineRule="auto"/>
        <w:jc w:val="both"/>
        <w:textAlignment w:val="auto"/>
        <w:rPr>
          <w:rFonts w:ascii="仿宋_GB2312" w:hAnsi="Times New Roman" w:eastAsia="仿宋_GB2312" w:cs="Times New Roman"/>
          <w:snapToGrid/>
          <w:color w:val="000000"/>
          <w:kern w:val="2"/>
          <w:sz w:val="24"/>
          <w:szCs w:val="24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480" w:lineRule="auto"/>
        <w:jc w:val="both"/>
        <w:textAlignment w:val="auto"/>
        <w:rPr>
          <w:rFonts w:ascii="仿宋_GB2312" w:hAnsi="Times New Roman" w:eastAsia="仿宋_GB2312" w:cs="Times New Roman"/>
          <w:snapToGrid/>
          <w:color w:val="000000"/>
          <w:kern w:val="2"/>
          <w:sz w:val="24"/>
          <w:szCs w:val="24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480" w:lineRule="auto"/>
        <w:ind w:firstLine="1120" w:firstLineChars="400"/>
        <w:jc w:val="both"/>
        <w:textAlignment w:val="auto"/>
        <w:rPr>
          <w:rFonts w:ascii="仿宋_GB2312" w:hAnsi="Times New Roman" w:eastAsia="仿宋_GB2312" w:cs="Times New Roman"/>
          <w:snapToGrid/>
          <w:color w:val="000000"/>
          <w:kern w:val="2"/>
          <w:sz w:val="28"/>
          <w:szCs w:val="24"/>
          <w:u w:val="single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color w:val="000000"/>
          <w:kern w:val="2"/>
          <w:sz w:val="28"/>
          <w:szCs w:val="24"/>
          <w:lang w:eastAsia="zh-CN"/>
        </w:rPr>
        <w:t>申请院校（盖章）</w:t>
      </w:r>
      <w:r>
        <w:rPr>
          <w:rFonts w:hint="eastAsia" w:ascii="仿宋_GB2312" w:hAnsi="Times New Roman" w:eastAsia="仿宋_GB2312" w:cs="Times New Roman"/>
          <w:snapToGrid/>
          <w:color w:val="000000"/>
          <w:kern w:val="2"/>
          <w:sz w:val="28"/>
          <w:szCs w:val="24"/>
          <w:u w:val="single"/>
          <w:lang w:eastAsia="zh-CN"/>
        </w:rPr>
        <w:t xml:space="preserve">                        </w:t>
      </w:r>
    </w:p>
    <w:p>
      <w:pPr>
        <w:widowControl w:val="0"/>
        <w:kinsoku/>
        <w:autoSpaceDE/>
        <w:autoSpaceDN/>
        <w:adjustRightInd/>
        <w:snapToGrid/>
        <w:spacing w:line="480" w:lineRule="auto"/>
        <w:ind w:firstLine="1120" w:firstLineChars="400"/>
        <w:jc w:val="both"/>
        <w:textAlignment w:val="auto"/>
        <w:rPr>
          <w:rFonts w:hint="eastAsia" w:ascii="仿宋_GB2312" w:hAnsi="Times New Roman" w:eastAsia="仿宋_GB2312" w:cs="Times New Roman"/>
          <w:snapToGrid/>
          <w:color w:val="000000"/>
          <w:kern w:val="2"/>
          <w:sz w:val="28"/>
          <w:szCs w:val="24"/>
          <w:u w:val="single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color w:val="000000"/>
          <w:kern w:val="2"/>
          <w:sz w:val="28"/>
          <w:szCs w:val="24"/>
          <w:lang w:eastAsia="zh-CN"/>
        </w:rPr>
        <w:t>主管部门</w:t>
      </w:r>
      <w:r>
        <w:rPr>
          <w:rFonts w:hint="eastAsia" w:ascii="仿宋_GB2312" w:hAnsi="Times New Roman" w:eastAsia="仿宋_GB2312" w:cs="Times New Roman"/>
          <w:snapToGrid/>
          <w:color w:val="000000"/>
          <w:kern w:val="2"/>
          <w:sz w:val="28"/>
          <w:szCs w:val="24"/>
          <w:u w:val="single"/>
          <w:lang w:eastAsia="zh-CN"/>
        </w:rPr>
        <w:t xml:space="preserve">                                </w:t>
      </w:r>
    </w:p>
    <w:p>
      <w:pPr>
        <w:widowControl w:val="0"/>
        <w:kinsoku/>
        <w:autoSpaceDE/>
        <w:autoSpaceDN/>
        <w:adjustRightInd/>
        <w:snapToGrid/>
        <w:spacing w:line="480" w:lineRule="auto"/>
        <w:ind w:firstLine="1120" w:firstLineChars="400"/>
        <w:jc w:val="both"/>
        <w:textAlignment w:val="auto"/>
        <w:rPr>
          <w:rFonts w:hint="default" w:ascii="仿宋_GB2312" w:hAnsi="Times New Roman" w:eastAsia="仿宋_GB2312" w:cs="Times New Roman"/>
          <w:snapToGrid/>
          <w:color w:val="000000"/>
          <w:kern w:val="2"/>
          <w:sz w:val="28"/>
          <w:szCs w:val="24"/>
          <w:u w:val="singl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/>
          <w:color w:val="000000"/>
          <w:kern w:val="2"/>
          <w:sz w:val="28"/>
          <w:szCs w:val="24"/>
          <w:u w:val="none"/>
          <w:lang w:val="en-US" w:eastAsia="zh-CN"/>
        </w:rPr>
        <w:t>联系方式</w:t>
      </w:r>
      <w:r>
        <w:rPr>
          <w:rFonts w:hint="eastAsia" w:ascii="仿宋_GB2312" w:hAnsi="Times New Roman" w:eastAsia="仿宋_GB2312" w:cs="Times New Roman"/>
          <w:snapToGrid/>
          <w:color w:val="000000"/>
          <w:kern w:val="2"/>
          <w:sz w:val="28"/>
          <w:szCs w:val="24"/>
          <w:u w:val="single"/>
          <w:lang w:val="en-US" w:eastAsia="zh-CN"/>
        </w:rPr>
        <w:t xml:space="preserve">                                </w:t>
      </w:r>
    </w:p>
    <w:p>
      <w:pPr>
        <w:widowControl w:val="0"/>
        <w:kinsoku/>
        <w:autoSpaceDE/>
        <w:autoSpaceDN/>
        <w:adjustRightInd/>
        <w:snapToGrid/>
        <w:spacing w:line="480" w:lineRule="auto"/>
        <w:ind w:firstLine="1120" w:firstLineChars="400"/>
        <w:jc w:val="both"/>
        <w:textAlignment w:val="auto"/>
        <w:rPr>
          <w:rFonts w:ascii="仿宋_GB2312" w:hAnsi="Times New Roman" w:eastAsia="仿宋_GB2312" w:cs="Times New Roman"/>
          <w:snapToGrid/>
          <w:color w:val="000000"/>
          <w:kern w:val="2"/>
          <w:sz w:val="28"/>
          <w:szCs w:val="24"/>
          <w:u w:val="single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color w:val="000000"/>
          <w:kern w:val="2"/>
          <w:sz w:val="28"/>
          <w:szCs w:val="24"/>
          <w:lang w:eastAsia="zh-CN"/>
        </w:rPr>
        <w:t>申报日期</w:t>
      </w:r>
      <w:r>
        <w:rPr>
          <w:rFonts w:hint="eastAsia" w:ascii="仿宋_GB2312" w:hAnsi="Times New Roman" w:eastAsia="仿宋_GB2312" w:cs="Times New Roman"/>
          <w:snapToGrid/>
          <w:color w:val="000000"/>
          <w:kern w:val="2"/>
          <w:sz w:val="28"/>
          <w:szCs w:val="24"/>
          <w:u w:val="single"/>
          <w:lang w:eastAsia="zh-CN"/>
        </w:rPr>
        <w:tab/>
      </w:r>
      <w:r>
        <w:rPr>
          <w:rFonts w:hint="eastAsia" w:ascii="仿宋_GB2312" w:hAnsi="Times New Roman" w:eastAsia="仿宋_GB2312" w:cs="Times New Roman"/>
          <w:snapToGrid/>
          <w:color w:val="000000"/>
          <w:kern w:val="2"/>
          <w:sz w:val="28"/>
          <w:szCs w:val="24"/>
          <w:u w:val="single"/>
          <w:lang w:eastAsia="zh-CN"/>
        </w:rPr>
        <w:t xml:space="preserve">                              </w:t>
      </w:r>
    </w:p>
    <w:p>
      <w:pPr>
        <w:widowControl w:val="0"/>
        <w:kinsoku/>
        <w:autoSpaceDE/>
        <w:autoSpaceDN/>
        <w:adjustRightInd/>
        <w:snapToGrid/>
        <w:spacing w:line="480" w:lineRule="auto"/>
        <w:ind w:firstLine="2" w:firstLineChars="1"/>
        <w:jc w:val="both"/>
        <w:textAlignment w:val="auto"/>
        <w:rPr>
          <w:rFonts w:ascii="仿宋_GB2312" w:hAnsi="Times New Roman" w:eastAsia="仿宋_GB2312" w:cs="Times New Roman"/>
          <w:snapToGrid/>
          <w:color w:val="000000"/>
          <w:kern w:val="2"/>
          <w:sz w:val="28"/>
          <w:szCs w:val="24"/>
          <w:u w:val="single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480" w:lineRule="auto"/>
        <w:ind w:firstLine="539"/>
        <w:jc w:val="both"/>
        <w:textAlignment w:val="auto"/>
        <w:rPr>
          <w:rFonts w:ascii="仿宋_GB2312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color w:val="000000"/>
          <w:kern w:val="2"/>
          <w:sz w:val="28"/>
          <w:szCs w:val="24"/>
          <w:lang w:eastAsia="zh-CN"/>
        </w:rPr>
        <w:t xml:space="preserve">          </w:t>
      </w:r>
      <w:r>
        <w:rPr>
          <w:rFonts w:hint="eastAsia" w:ascii="仿宋_GB2312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  <w:t xml:space="preserve">教育部学校规划建设发展中心 </w:t>
      </w:r>
      <w:r>
        <w:rPr>
          <w:rFonts w:ascii="仿宋_GB2312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制</w:t>
      </w:r>
    </w:p>
    <w:p>
      <w:pPr>
        <w:widowControl w:val="0"/>
        <w:kinsoku/>
        <w:autoSpaceDE/>
        <w:autoSpaceDN/>
        <w:adjustRightInd/>
        <w:snapToGrid w:val="0"/>
        <w:spacing w:before="156" w:beforeLines="50" w:line="240" w:lineRule="atLeast"/>
        <w:ind w:firstLine="3200" w:firstLineChars="1000"/>
        <w:jc w:val="both"/>
        <w:textAlignment w:val="auto"/>
        <w:rPr>
          <w:rFonts w:ascii="仿宋_GB2312" w:hAnsi="宋体" w:eastAsia="仿宋_GB2312" w:cs="Times New Roman"/>
          <w:snapToGrid/>
          <w:color w:val="000000"/>
          <w:kern w:val="2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snapToGrid/>
          <w:color w:val="000000"/>
          <w:kern w:val="2"/>
          <w:sz w:val="32"/>
          <w:szCs w:val="32"/>
          <w:lang w:eastAsia="zh-CN"/>
        </w:rPr>
        <w:t>20</w:t>
      </w:r>
      <w:r>
        <w:rPr>
          <w:rFonts w:ascii="仿宋_GB2312" w:hAnsi="宋体" w:eastAsia="仿宋_GB2312" w:cs="Times New Roman"/>
          <w:snapToGrid/>
          <w:color w:val="000000"/>
          <w:kern w:val="2"/>
          <w:sz w:val="32"/>
          <w:szCs w:val="32"/>
          <w:lang w:eastAsia="zh-CN"/>
        </w:rPr>
        <w:t>2</w:t>
      </w:r>
      <w:r>
        <w:rPr>
          <w:rFonts w:hint="eastAsia" w:ascii="仿宋_GB2312" w:hAnsi="宋体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snapToGrid/>
          <w:color w:val="000000"/>
          <w:kern w:val="2"/>
          <w:sz w:val="32"/>
          <w:szCs w:val="32"/>
          <w:lang w:eastAsia="zh-CN"/>
        </w:rPr>
        <w:t>年</w:t>
      </w:r>
      <w:r>
        <w:rPr>
          <w:rFonts w:hint="eastAsia" w:ascii="仿宋_GB2312" w:hAnsi="宋体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snapToGrid/>
          <w:color w:val="000000"/>
          <w:kern w:val="2"/>
          <w:sz w:val="32"/>
          <w:szCs w:val="32"/>
          <w:lang w:eastAsia="zh-CN"/>
        </w:rPr>
        <w:t>月</w:t>
      </w:r>
    </w:p>
    <w:p>
      <w:pPr>
        <w:spacing w:line="480" w:lineRule="auto"/>
        <w:rPr>
          <w:rFonts w:ascii="仿宋_GB2312" w:hAnsi="宋体" w:eastAsia="仿宋_GB2312"/>
          <w:color w:val="000000"/>
          <w:sz w:val="32"/>
          <w:szCs w:val="32"/>
        </w:rPr>
        <w:sectPr>
          <w:footerReference r:id="rId5" w:type="default"/>
          <w:footerReference r:id="rId6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widowControl w:val="0"/>
        <w:kinsoku/>
        <w:autoSpaceDE/>
        <w:autoSpaceDN/>
        <w:adjustRightInd/>
        <w:snapToGrid/>
        <w:spacing w:line="480" w:lineRule="auto"/>
        <w:jc w:val="center"/>
        <w:textAlignment w:val="auto"/>
        <w:rPr>
          <w:rFonts w:ascii="仿宋_GB2312" w:hAnsi="宋体" w:eastAsia="仿宋_GB2312" w:cs="Times New Roman"/>
          <w:b/>
          <w:bCs/>
          <w:snapToGrid/>
          <w:color w:val="000000"/>
          <w:kern w:val="2"/>
          <w:sz w:val="36"/>
          <w:szCs w:val="24"/>
          <w:lang w:eastAsia="zh-CN"/>
        </w:rPr>
      </w:pPr>
      <w:r>
        <w:rPr>
          <w:rFonts w:hint="eastAsia" w:ascii="仿宋_GB2312" w:hAnsi="宋体" w:eastAsia="仿宋_GB2312" w:cs="Times New Roman"/>
          <w:b/>
          <w:bCs/>
          <w:snapToGrid/>
          <w:color w:val="000000"/>
          <w:kern w:val="2"/>
          <w:sz w:val="36"/>
          <w:szCs w:val="24"/>
          <w:lang w:eastAsia="zh-CN"/>
        </w:rPr>
        <w:t>填 写 说 明</w:t>
      </w:r>
    </w:p>
    <w:p>
      <w:pPr>
        <w:widowControl w:val="0"/>
        <w:kinsoku/>
        <w:autoSpaceDE/>
        <w:autoSpaceDN/>
        <w:adjustRightInd/>
        <w:snapToGrid/>
        <w:spacing w:line="480" w:lineRule="auto"/>
        <w:jc w:val="center"/>
        <w:textAlignment w:val="auto"/>
        <w:rPr>
          <w:rFonts w:ascii="仿宋_GB2312" w:hAnsi="宋体" w:eastAsia="仿宋_GB2312" w:cs="Times New Roman"/>
          <w:b/>
          <w:bCs/>
          <w:snapToGrid/>
          <w:color w:val="000000"/>
          <w:kern w:val="2"/>
          <w:sz w:val="36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snapToGrid/>
          <w:kern w:val="2"/>
          <w:sz w:val="28"/>
          <w:szCs w:val="28"/>
          <w:lang w:eastAsia="zh-CN"/>
        </w:rPr>
        <w:t>1.请按照填写提示，如实填写各项。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rPr>
          <w:rFonts w:hint="eastAsia" w:ascii="Times New Roman" w:hAnsi="Times New Roman" w:eastAsia="宋体" w:cs="Times New Roman"/>
          <w:snapToGrid/>
          <w:kern w:val="2"/>
          <w:sz w:val="28"/>
          <w:szCs w:val="28"/>
          <w:lang w:eastAsia="zh-CN"/>
        </w:rPr>
      </w:pPr>
      <w:r>
        <w:rPr>
          <w:rFonts w:ascii="Times New Roman" w:hAnsi="Times New Roman" w:eastAsia="宋体" w:cs="Times New Roman"/>
          <w:snapToGrid/>
          <w:kern w:val="2"/>
          <w:sz w:val="28"/>
          <w:szCs w:val="28"/>
          <w:lang w:eastAsia="zh-CN"/>
        </w:rPr>
        <w:t>2</w:t>
      </w:r>
      <w:r>
        <w:rPr>
          <w:rFonts w:hint="eastAsia" w:ascii="Times New Roman" w:hAnsi="Times New Roman" w:eastAsia="宋体" w:cs="Times New Roman"/>
          <w:snapToGrid/>
          <w:kern w:val="2"/>
          <w:sz w:val="28"/>
          <w:szCs w:val="28"/>
          <w:lang w:eastAsia="zh-CN"/>
        </w:rPr>
        <w:t>.请用A4纸双面打印，将申报书电子版以word文档格式发送至邮箱</w:t>
      </w:r>
      <w:r>
        <w:rPr>
          <w:rFonts w:hint="eastAsia" w:ascii="Times New Roman" w:hAnsi="Times New Roman" w:eastAsia="宋体" w:cs="Times New Roman"/>
          <w:snapToGrid/>
          <w:kern w:val="2"/>
          <w:sz w:val="28"/>
          <w:szCs w:val="28"/>
          <w:lang w:val="en-US" w:eastAsia="zh-CN"/>
        </w:rPr>
        <w:t>l</w:t>
      </w:r>
      <w:r>
        <w:rPr>
          <w:rFonts w:hint="default" w:ascii="Times New Roman" w:hAnsi="Times New Roman" w:eastAsia="宋体" w:cs="Times New Roman"/>
          <w:snapToGrid/>
          <w:kern w:val="2"/>
          <w:sz w:val="28"/>
          <w:szCs w:val="28"/>
          <w:lang w:val="en-US" w:eastAsia="zh-CN"/>
        </w:rPr>
        <w:t>iguangping</w:t>
      </w:r>
      <w:r>
        <w:rPr>
          <w:rFonts w:hint="eastAsia" w:ascii="Times New Roman" w:hAnsi="Times New Roman" w:eastAsia="宋体" w:cs="Times New Roman"/>
          <w:snapToGrid/>
          <w:kern w:val="2"/>
          <w:sz w:val="28"/>
          <w:szCs w:val="28"/>
          <w:lang w:eastAsia="zh-CN"/>
        </w:rPr>
        <w:t>@csdp.edu.cn，并将加盖学校公章的纸质申报书（一式两份）寄至教育部学校规划建设发展中心。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rPr>
          <w:rFonts w:hint="eastAsia" w:ascii="Times New Roman" w:hAnsi="Times New Roman" w:eastAsia="宋体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snapToGrid/>
          <w:kern w:val="2"/>
          <w:sz w:val="28"/>
          <w:szCs w:val="28"/>
          <w:lang w:eastAsia="zh-CN"/>
        </w:rPr>
        <w:t>邮寄地址：北京市海淀区上园村3号交大科技大厦15层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rPr>
          <w:rFonts w:hint="default" w:ascii="Times New Roman" w:hAnsi="Times New Roman" w:eastAsia="宋体" w:cs="Times New Roman"/>
          <w:snapToGrid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napToGrid/>
          <w:kern w:val="2"/>
          <w:sz w:val="28"/>
          <w:szCs w:val="28"/>
          <w:lang w:eastAsia="zh-CN"/>
        </w:rPr>
        <w:t>收件人：</w:t>
      </w:r>
      <w:r>
        <w:rPr>
          <w:rFonts w:hint="eastAsia" w:ascii="Times New Roman" w:hAnsi="Times New Roman" w:eastAsia="宋体" w:cs="Times New Roman"/>
          <w:snapToGrid/>
          <w:kern w:val="2"/>
          <w:sz w:val="28"/>
          <w:szCs w:val="28"/>
          <w:lang w:val="en-US" w:eastAsia="zh-CN"/>
        </w:rPr>
        <w:t>李广平</w:t>
      </w:r>
      <w:r>
        <w:rPr>
          <w:rFonts w:hint="eastAsia" w:ascii="Times New Roman" w:hAnsi="Times New Roman" w:eastAsia="宋体" w:cs="Times New Roman"/>
          <w:snapToGrid/>
          <w:kern w:val="2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Times New Roman"/>
          <w:snapToGrid/>
          <w:kern w:val="2"/>
          <w:sz w:val="28"/>
          <w:szCs w:val="28"/>
          <w:lang w:val="en-US" w:eastAsia="zh-CN"/>
        </w:rPr>
        <w:t>010-66093477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rPr>
          <w:rFonts w:hint="eastAsia" w:ascii="Times New Roman" w:hAnsi="Times New Roman" w:eastAsia="宋体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snapToGrid/>
          <w:kern w:val="2"/>
          <w:sz w:val="28"/>
          <w:szCs w:val="28"/>
          <w:lang w:eastAsia="zh-CN"/>
        </w:rPr>
        <w:t>邮编：100044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snapToGrid/>
          <w:kern w:val="2"/>
          <w:sz w:val="28"/>
          <w:szCs w:val="28"/>
          <w:lang w:eastAsia="zh-CN"/>
        </w:rPr>
        <w:t>3.涉密内容可不填写，但须单独注明。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rPr>
          <w:rFonts w:hint="eastAsia" w:ascii="Times New Roman" w:hAnsi="Times New Roman" w:eastAsia="宋体" w:cs="Times New Roman"/>
          <w:snapToGrid/>
          <w:kern w:val="2"/>
          <w:sz w:val="28"/>
          <w:szCs w:val="28"/>
          <w:lang w:eastAsia="zh-CN"/>
        </w:rPr>
      </w:pPr>
      <w:r>
        <w:rPr>
          <w:rFonts w:ascii="Times New Roman" w:hAnsi="Times New Roman" w:eastAsia="宋体" w:cs="Times New Roman"/>
          <w:snapToGrid/>
          <w:kern w:val="2"/>
          <w:sz w:val="28"/>
          <w:szCs w:val="28"/>
          <w:lang w:eastAsia="zh-CN"/>
        </w:rPr>
        <w:t>4</w:t>
      </w:r>
      <w:r>
        <w:rPr>
          <w:rFonts w:hint="eastAsia" w:ascii="Times New Roman" w:hAnsi="Times New Roman" w:eastAsia="宋体" w:cs="Times New Roman"/>
          <w:snapToGrid/>
          <w:kern w:val="2"/>
          <w:sz w:val="28"/>
          <w:szCs w:val="28"/>
          <w:lang w:eastAsia="zh-CN"/>
        </w:rPr>
        <w:t>.本表栏目未涵盖的内容，需要说明的，请另附材料。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rPr>
          <w:rFonts w:hint="default" w:ascii="Times New Roman" w:hAnsi="Times New Roman" w:eastAsia="宋体" w:cs="Times New Roman"/>
          <w:snapToGrid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napToGrid/>
          <w:kern w:val="2"/>
          <w:sz w:val="28"/>
          <w:szCs w:val="28"/>
          <w:lang w:val="en-US" w:eastAsia="zh-CN"/>
        </w:rPr>
        <w:t>5.咨询电话：黄秀娣，13850055153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textAlignment w:val="auto"/>
        <w:rPr>
          <w:rFonts w:ascii="仿宋_GB2312" w:hAnsi="宋体" w:eastAsia="仿宋_GB2312"/>
          <w:color w:val="000000"/>
          <w:sz w:val="28"/>
          <w:szCs w:val="28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widowControl/>
        <w:numPr>
          <w:ilvl w:val="0"/>
          <w:numId w:val="2"/>
        </w:numPr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snapToGrid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黑体" w:hAnsi="黑体" w:eastAsia="黑体" w:cs="黑体"/>
          <w:snapToGrid/>
          <w:color w:val="000000"/>
          <w:kern w:val="2"/>
          <w:sz w:val="28"/>
          <w:szCs w:val="24"/>
          <w:lang w:val="en-US" w:eastAsia="zh-CN"/>
        </w:rPr>
        <w:t>选题背景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</w:tcPr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  <w:t>选题方向：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</w:tcPr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/>
        <w:numPr>
          <w:ilvl w:val="0"/>
          <w:numId w:val="2"/>
        </w:numPr>
        <w:kinsoku/>
        <w:autoSpaceDE/>
        <w:autoSpaceDN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snapToGrid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黑体" w:hAnsi="黑体" w:eastAsia="黑体" w:cs="黑体"/>
          <w:snapToGrid/>
          <w:color w:val="000000"/>
          <w:kern w:val="2"/>
          <w:sz w:val="28"/>
          <w:szCs w:val="24"/>
          <w:lang w:val="en-US" w:eastAsia="zh-CN"/>
        </w:rPr>
        <w:t>待解决的实际问题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61" w:type="dxa"/>
          </w:tcPr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/>
        <w:numPr>
          <w:ilvl w:val="0"/>
          <w:numId w:val="2"/>
        </w:numPr>
        <w:kinsoku/>
        <w:autoSpaceDE/>
        <w:autoSpaceDN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snapToGrid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黑体" w:hAnsi="黑体" w:eastAsia="黑体" w:cs="黑体"/>
          <w:snapToGrid/>
          <w:color w:val="000000"/>
          <w:kern w:val="2"/>
          <w:sz w:val="28"/>
          <w:szCs w:val="24"/>
          <w:lang w:val="en-US" w:eastAsia="zh-CN"/>
        </w:rPr>
        <w:t>行业普适性说明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</w:tcPr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/>
        <w:numPr>
          <w:ilvl w:val="0"/>
          <w:numId w:val="2"/>
        </w:numPr>
        <w:kinsoku/>
        <w:autoSpaceDE/>
        <w:autoSpaceDN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snapToGrid/>
          <w:color w:val="000000"/>
          <w:kern w:val="2"/>
          <w:sz w:val="28"/>
          <w:szCs w:val="24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napToGrid/>
          <w:color w:val="000000"/>
          <w:kern w:val="2"/>
          <w:sz w:val="28"/>
          <w:szCs w:val="24"/>
          <w:lang w:val="en-US" w:eastAsia="zh-CN"/>
        </w:rPr>
        <w:t>研究内容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</w:tcPr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/>
        <w:numPr>
          <w:ilvl w:val="0"/>
          <w:numId w:val="2"/>
        </w:numPr>
        <w:kinsoku/>
        <w:autoSpaceDE/>
        <w:autoSpaceDN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snapToGrid/>
          <w:color w:val="000000"/>
          <w:kern w:val="2"/>
          <w:sz w:val="28"/>
          <w:szCs w:val="24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napToGrid/>
          <w:color w:val="000000"/>
          <w:kern w:val="2"/>
          <w:sz w:val="28"/>
          <w:szCs w:val="24"/>
          <w:lang w:val="en-US" w:eastAsia="zh-CN"/>
        </w:rPr>
        <w:t>主要思路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</w:tcPr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napToGrid/>
                <w:color w:val="00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/>
        <w:numPr>
          <w:ilvl w:val="0"/>
          <w:numId w:val="2"/>
        </w:numPr>
        <w:kinsoku/>
        <w:autoSpaceDE/>
        <w:autoSpaceDN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snapToGrid/>
          <w:color w:val="000000"/>
          <w:kern w:val="2"/>
          <w:sz w:val="28"/>
          <w:szCs w:val="24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napToGrid/>
          <w:color w:val="000000"/>
          <w:kern w:val="2"/>
          <w:sz w:val="28"/>
          <w:szCs w:val="24"/>
          <w:lang w:val="en-US" w:eastAsia="zh-CN"/>
        </w:rPr>
        <w:t>单位意见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ind w:right="-693" w:rightChars="-330"/>
              <w:jc w:val="left"/>
              <w:textAlignment w:val="auto"/>
              <w:rPr>
                <w:rFonts w:hint="eastAsia" w:ascii="Times New Roman" w:hAnsi="Times New Roman" w:eastAsia="宋体" w:cs="Times New Roman"/>
                <w:snapToGrid/>
                <w:color w:val="000000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000000"/>
                <w:kern w:val="2"/>
                <w:sz w:val="16"/>
                <w:szCs w:val="16"/>
                <w:vertAlign w:val="baseline"/>
                <w:lang w:val="en-US" w:eastAsia="zh-CN"/>
              </w:rPr>
              <w:t>（是否同意，加盖公章）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ind w:right="-693" w:rightChars="-330"/>
              <w:jc w:val="left"/>
              <w:textAlignment w:val="auto"/>
              <w:rPr>
                <w:rFonts w:hint="eastAsia" w:ascii="Times New Roman" w:hAnsi="Times New Roman" w:eastAsia="宋体" w:cs="Times New Roman"/>
                <w:snapToGrid/>
                <w:color w:val="000000"/>
                <w:kern w:val="2"/>
                <w:sz w:val="16"/>
                <w:szCs w:val="16"/>
                <w:vertAlign w:val="baseline"/>
                <w:lang w:val="en-US"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ind w:right="-693" w:rightChars="-330"/>
              <w:jc w:val="left"/>
              <w:textAlignment w:val="auto"/>
              <w:rPr>
                <w:rFonts w:hint="eastAsia" w:ascii="Times New Roman" w:hAnsi="Times New Roman" w:eastAsia="宋体" w:cs="Times New Roman"/>
                <w:snapToGrid/>
                <w:color w:val="000000"/>
                <w:kern w:val="2"/>
                <w:sz w:val="16"/>
                <w:szCs w:val="16"/>
                <w:vertAlign w:val="baseline"/>
                <w:lang w:val="en-US"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ind w:right="-693" w:rightChars="-330"/>
              <w:jc w:val="left"/>
              <w:textAlignment w:val="auto"/>
              <w:rPr>
                <w:rFonts w:hint="eastAsia" w:ascii="Times New Roman" w:hAnsi="Times New Roman" w:eastAsia="宋体" w:cs="Times New Roman"/>
                <w:snapToGrid/>
                <w:color w:val="000000"/>
                <w:kern w:val="2"/>
                <w:sz w:val="16"/>
                <w:szCs w:val="16"/>
                <w:vertAlign w:val="baseline"/>
                <w:lang w:val="en-US"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ind w:right="-693" w:rightChars="-330"/>
              <w:jc w:val="left"/>
              <w:textAlignment w:val="auto"/>
              <w:rPr>
                <w:rFonts w:hint="eastAsia" w:ascii="Times New Roman" w:hAnsi="Times New Roman" w:eastAsia="宋体" w:cs="Times New Roman"/>
                <w:snapToGrid/>
                <w:color w:val="000000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000000"/>
                <w:kern w:val="2"/>
                <w:sz w:val="16"/>
                <w:szCs w:val="16"/>
                <w:vertAlign w:val="baseline"/>
                <w:lang w:val="en-US" w:eastAsia="zh-CN"/>
              </w:rPr>
              <w:t xml:space="preserve">                                                                单位（章）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ind w:right="-693" w:rightChars="-330"/>
              <w:jc w:val="left"/>
              <w:textAlignment w:val="auto"/>
              <w:rPr>
                <w:rFonts w:hint="eastAsia" w:ascii="Times New Roman" w:hAnsi="Times New Roman" w:eastAsia="宋体" w:cs="Times New Roman"/>
                <w:snapToGrid/>
                <w:color w:val="000000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000000"/>
                <w:kern w:val="2"/>
                <w:sz w:val="16"/>
                <w:szCs w:val="16"/>
                <w:vertAlign w:val="baseline"/>
                <w:lang w:val="en-US" w:eastAsia="zh-CN"/>
              </w:rPr>
              <w:t xml:space="preserve">                                                                     年    月    日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ind w:right="-693" w:rightChars="-330"/>
              <w:jc w:val="left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16"/>
                <w:szCs w:val="16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kinsoku/>
        <w:autoSpaceDE/>
        <w:autoSpaceDN/>
        <w:adjustRightInd/>
        <w:snapToGrid/>
        <w:spacing w:line="480" w:lineRule="auto"/>
        <w:ind w:right="-693" w:rightChars="-330"/>
        <w:jc w:val="left"/>
        <w:textAlignment w:val="auto"/>
        <w:rPr>
          <w:rFonts w:ascii="Times New Roman" w:hAnsi="Times New Roman" w:eastAsia="宋体" w:cs="Times New Roman"/>
          <w:snapToGrid/>
          <w:color w:val="000000"/>
          <w:kern w:val="2"/>
          <w:sz w:val="16"/>
          <w:szCs w:val="16"/>
          <w:lang w:eastAsia="zh-CN"/>
        </w:rPr>
      </w:pPr>
    </w:p>
    <w:p>
      <w:pPr>
        <w:pStyle w:val="19"/>
        <w:rPr>
          <w:rFonts w:hint="eastAsia" w:eastAsia="微软雅黑"/>
          <w:lang w:eastAsia="zh-CN"/>
        </w:rPr>
      </w:pPr>
    </w:p>
    <w:sectPr>
      <w:footerReference r:id="rId8" w:type="default"/>
      <w:pgSz w:w="11906" w:h="16839"/>
      <w:pgMar w:top="1701" w:right="1134" w:bottom="1417" w:left="1440" w:header="0" w:footer="0" w:gutter="0"/>
      <w:cols w:space="425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2715CB-9836-4026-8F4B-F002D30586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BE2060FE-54C9-4781-B80D-ED4B6925F48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385D125-00CE-4932-A2CE-BF7FDBDAB7F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2F5ADD1-F682-4357-AD5B-8ABA41A332D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5" w:fontKey="{53FB70DC-2F02-4043-ABA7-DA9089E5CEB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B2E62C27-BBEC-4E39-8CAB-D1995BD383B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right" w:y="1"/>
      <w:widowControl w:val="0"/>
      <w:snapToGrid w:val="0"/>
      <w:jc w:val="left"/>
      <w:rPr>
        <w:rStyle w:val="16"/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  <w:p>
    <w:pPr>
      <w:widowControl w:val="0"/>
      <w:snapToGrid w:val="0"/>
      <w:ind w:right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widowControl w:val="0"/>
      <w:snapToGrid w:val="0"/>
      <w:jc w:val="left"/>
      <w:rPr>
        <w:rStyle w:val="16"/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Style w:val="16"/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end"/>
    </w:r>
  </w:p>
  <w:p>
    <w:pPr>
      <w:widowControl w:val="0"/>
      <w:snapToGrid w:val="0"/>
      <w:ind w:right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right" w:y="1"/>
      <w:widowControl w:val="0"/>
      <w:snapToGrid w:val="0"/>
      <w:jc w:val="left"/>
      <w:rPr>
        <w:rStyle w:val="16"/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  <w:p>
    <w:pPr>
      <w:widowControl w:val="0"/>
      <w:snapToGrid w:val="0"/>
      <w:ind w:right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widowControl w:val="0"/>
      <w:snapToGrid w:val="0"/>
      <w:jc w:val="left"/>
      <w:rPr>
        <w:rStyle w:val="16"/>
        <w:rFonts w:ascii="Times New Roman" w:hAnsi="Times New Roman" w:eastAsia="宋体" w:cs="Times New Roman"/>
        <w:kern w:val="2"/>
        <w:sz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fldChar w:fldCharType="begin"/>
    </w:r>
    <w:r>
      <w:rPr>
        <w:rStyle w:val="16"/>
        <w:rFonts w:ascii="Times New Roman" w:hAnsi="Times New Roman" w:eastAsia="宋体" w:cs="Times New Roman"/>
        <w:kern w:val="2"/>
        <w:sz w:val="18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fldChar w:fldCharType="separate"/>
    </w:r>
    <w:r>
      <w:rPr>
        <w:rStyle w:val="16"/>
        <w:rFonts w:ascii="Times New Roman" w:hAnsi="Times New Roman" w:eastAsia="宋体" w:cs="Times New Roman"/>
        <w:kern w:val="2"/>
        <w:sz w:val="18"/>
        <w:lang w:val="en-US" w:eastAsia="zh-CN" w:bidi="ar-SA"/>
      </w:rPr>
      <w:t>1</w:t>
    </w: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fldChar w:fldCharType="end"/>
    </w:r>
  </w:p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C370FC"/>
    <w:multiLevelType w:val="singleLevel"/>
    <w:tmpl w:val="FFC370F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6831D27"/>
    <w:multiLevelType w:val="singleLevel"/>
    <w:tmpl w:val="76831D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ljNDdiYmE1NzYzMmI3YmVmMTdjZWNlNDcyZmMyYTYifQ=="/>
    <w:docVar w:name="KSO_WPS_MARK_KEY" w:val="d265f7f9-21e2-4fc4-9346-bfbff33a5c81"/>
  </w:docVars>
  <w:rsids>
    <w:rsidRoot w:val="00000000"/>
    <w:rsid w:val="027C51AA"/>
    <w:rsid w:val="05EF3593"/>
    <w:rsid w:val="0BB04180"/>
    <w:rsid w:val="0DB146B9"/>
    <w:rsid w:val="0DE53E0E"/>
    <w:rsid w:val="0EBF4FB6"/>
    <w:rsid w:val="10C006BD"/>
    <w:rsid w:val="115658CB"/>
    <w:rsid w:val="159274DA"/>
    <w:rsid w:val="159A4C5C"/>
    <w:rsid w:val="15FB6A31"/>
    <w:rsid w:val="176051CD"/>
    <w:rsid w:val="176E3811"/>
    <w:rsid w:val="17D73230"/>
    <w:rsid w:val="19D25245"/>
    <w:rsid w:val="1A410BFA"/>
    <w:rsid w:val="1EDD1C1B"/>
    <w:rsid w:val="20675240"/>
    <w:rsid w:val="208A2436"/>
    <w:rsid w:val="220A1C57"/>
    <w:rsid w:val="25916264"/>
    <w:rsid w:val="26D65630"/>
    <w:rsid w:val="2AAC04F8"/>
    <w:rsid w:val="2F3A3224"/>
    <w:rsid w:val="304402DB"/>
    <w:rsid w:val="32A54D0E"/>
    <w:rsid w:val="335F2509"/>
    <w:rsid w:val="37105372"/>
    <w:rsid w:val="396C0D34"/>
    <w:rsid w:val="45C77F44"/>
    <w:rsid w:val="49DD077E"/>
    <w:rsid w:val="4AF9092E"/>
    <w:rsid w:val="50274ECE"/>
    <w:rsid w:val="52BA3119"/>
    <w:rsid w:val="56B54E17"/>
    <w:rsid w:val="595277DB"/>
    <w:rsid w:val="5A852A28"/>
    <w:rsid w:val="5BA04C44"/>
    <w:rsid w:val="5E3C15C3"/>
    <w:rsid w:val="60E11BB1"/>
    <w:rsid w:val="670C57B8"/>
    <w:rsid w:val="675F30F2"/>
    <w:rsid w:val="67EC5E2D"/>
    <w:rsid w:val="6A63107C"/>
    <w:rsid w:val="6C770D95"/>
    <w:rsid w:val="6EAD2F76"/>
    <w:rsid w:val="6F172D87"/>
    <w:rsid w:val="6FA2475C"/>
    <w:rsid w:val="71F843B6"/>
    <w:rsid w:val="73C3148C"/>
    <w:rsid w:val="75162BF3"/>
    <w:rsid w:val="76476A38"/>
    <w:rsid w:val="76DF30D9"/>
    <w:rsid w:val="798A0C7E"/>
    <w:rsid w:val="7C68458E"/>
    <w:rsid w:val="7DD30AA7"/>
    <w:rsid w:val="7F0020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suppressAutoHyphens/>
      <w:bidi w:val="0"/>
      <w:ind w:firstLine="420" w:firstLineChars="20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next w:val="6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Body Text First Indent"/>
    <w:next w:val="5"/>
    <w:qFormat/>
    <w:uiPriority w:val="0"/>
    <w:pPr>
      <w:widowControl w:val="0"/>
      <w:spacing w:after="120" w:line="240" w:lineRule="auto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Body Text Indent"/>
    <w:qFormat/>
    <w:uiPriority w:val="0"/>
    <w:pPr>
      <w:widowControl w:val="0"/>
      <w:adjustRightInd w:val="0"/>
      <w:jc w:val="both"/>
      <w:textAlignment w:val="baseline"/>
    </w:pPr>
    <w:rPr>
      <w:rFonts w:ascii="黑体" w:hAnsi="Times New Roman" w:eastAsia="黑体" w:cs="Times New Roman"/>
      <w:kern w:val="2"/>
      <w:sz w:val="28"/>
      <w:szCs w:val="20"/>
      <w:lang w:val="en-US" w:eastAsia="zh-CN" w:bidi="ar-SA"/>
    </w:rPr>
  </w:style>
  <w:style w:type="paragraph" w:styleId="8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9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qFormat/>
    <w:uiPriority w:val="0"/>
  </w:style>
  <w:style w:type="character" w:styleId="17">
    <w:name w:val="FollowedHyperlink"/>
    <w:basedOn w:val="14"/>
    <w:qFormat/>
    <w:uiPriority w:val="0"/>
    <w:rPr>
      <w:rFonts w:hint="eastAsia" w:ascii="微软雅黑" w:hAnsi="微软雅黑" w:eastAsia="微软雅黑" w:cs="微软雅黑"/>
      <w:color w:val="000000"/>
      <w:u w:val="none"/>
    </w:rPr>
  </w:style>
  <w:style w:type="character" w:styleId="18">
    <w:name w:val="Hyperlink"/>
    <w:basedOn w:val="14"/>
    <w:qFormat/>
    <w:uiPriority w:val="0"/>
    <w:rPr>
      <w:color w:val="0000FF"/>
      <w:u w:val="single"/>
    </w:rPr>
  </w:style>
  <w:style w:type="paragraph" w:customStyle="1" w:styleId="19">
    <w:name w:val="正文首行缩进1"/>
    <w:qFormat/>
    <w:uiPriority w:val="0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List Paragraph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2.GI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2587</Words>
  <Characters>2735</Characters>
  <TotalTime>1</TotalTime>
  <ScaleCrop>false</ScaleCrop>
  <LinksUpToDate>false</LinksUpToDate>
  <CharactersWithSpaces>2960</CharactersWithSpaces>
  <Application>WPS Office_11.1.0.12165_F1E327BC-269C-435d-A152-05C5408002CA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2024-09-03T11:40:00Z</dcterms:created>
  <dc:creator>Windows 用户</dc:creator>
  <cp:lastModifiedBy>10801</cp:lastModifiedBy>
  <dcterms:modified xsi:type="dcterms:W3CDTF">2025-05-09T03:02:58Z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2024-09-04T15:35:09Z</vt:filetime>
  </property>
  <property fmtid="{D5CDD505-2E9C-101B-9397-08002B2CF9AE}" pid="4" name="KSOProductBuildVer">
    <vt:lpwstr>2052-11.1.0.12165</vt:lpwstr>
  </property>
  <property fmtid="{D5CDD505-2E9C-101B-9397-08002B2CF9AE}" pid="5" name="ICV">
    <vt:lpwstr>B0C0C7C6F60C4630B1270D4675E72339</vt:lpwstr>
  </property>
</Properties>
</file>